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67F" w:rsidRDefault="001D667F" w:rsidP="00C8613C">
      <w:pPr>
        <w:keepNext/>
        <w:jc w:val="center"/>
        <w:outlineLvl w:val="2"/>
        <w:rPr>
          <w:b/>
          <w:caps/>
          <w:sz w:val="36"/>
          <w:szCs w:val="36"/>
        </w:rPr>
      </w:pPr>
      <w:r w:rsidRPr="00610D24">
        <w:rPr>
          <w:b/>
          <w:caps/>
          <w:sz w:val="36"/>
          <w:szCs w:val="36"/>
        </w:rPr>
        <w:t>VAGYONKEZELÉSI</w:t>
      </w:r>
      <w:r w:rsidR="0037018C" w:rsidRPr="00610D24">
        <w:rPr>
          <w:b/>
          <w:caps/>
          <w:sz w:val="36"/>
          <w:szCs w:val="36"/>
        </w:rPr>
        <w:t xml:space="preserve"> </w:t>
      </w:r>
      <w:r w:rsidRPr="00610D24">
        <w:rPr>
          <w:b/>
          <w:caps/>
          <w:sz w:val="36"/>
          <w:szCs w:val="36"/>
        </w:rPr>
        <w:t>szerződés</w:t>
      </w:r>
      <w:r w:rsidR="009D1D62">
        <w:rPr>
          <w:b/>
          <w:caps/>
          <w:sz w:val="36"/>
          <w:szCs w:val="36"/>
        </w:rPr>
        <w:t xml:space="preserve"> (tervezet)</w:t>
      </w:r>
    </w:p>
    <w:p w:rsidR="003210C6" w:rsidRDefault="003210C6" w:rsidP="00C8613C">
      <w:pPr>
        <w:spacing w:before="360"/>
        <w:jc w:val="both"/>
      </w:pPr>
      <w:r w:rsidRPr="00AE12D4">
        <w:t xml:space="preserve">amely létrejött </w:t>
      </w:r>
    </w:p>
    <w:p w:rsidR="003A76A7" w:rsidRPr="00AE12D4" w:rsidRDefault="003A76A7" w:rsidP="00C8613C">
      <w:pPr>
        <w:jc w:val="both"/>
      </w:pPr>
    </w:p>
    <w:p w:rsidR="00017911" w:rsidRPr="006C438D" w:rsidRDefault="007B0AAC" w:rsidP="00C8613C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Pétervására</w:t>
      </w:r>
      <w:r w:rsidR="00017911" w:rsidRPr="006C438D">
        <w:rPr>
          <w:rFonts w:ascii="Times New Roman" w:hAnsi="Times New Roman" w:cs="Times New Roman"/>
          <w:b/>
          <w:sz w:val="24"/>
          <w:szCs w:val="24"/>
        </w:rPr>
        <w:t xml:space="preserve"> Város Önkormányzata</w:t>
      </w:r>
    </w:p>
    <w:p w:rsidR="00017911" w:rsidRPr="006C438D" w:rsidRDefault="00017911" w:rsidP="00C8613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C438D">
        <w:rPr>
          <w:rFonts w:ascii="Times New Roman" w:hAnsi="Times New Roman" w:cs="Times New Roman"/>
          <w:sz w:val="24"/>
          <w:szCs w:val="24"/>
        </w:rPr>
        <w:t xml:space="preserve">székhelye: </w:t>
      </w:r>
      <w:r w:rsidR="007B0AAC">
        <w:rPr>
          <w:rFonts w:ascii="Times New Roman" w:hAnsi="Times New Roman" w:cs="Times New Roman"/>
          <w:sz w:val="24"/>
          <w:szCs w:val="24"/>
        </w:rPr>
        <w:t>3250 Pétervására, Szabadság tér 1.</w:t>
      </w:r>
      <w:r w:rsidRPr="006C4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911" w:rsidRPr="006C438D" w:rsidRDefault="00017911" w:rsidP="00C8613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C438D">
        <w:rPr>
          <w:rFonts w:ascii="Times New Roman" w:hAnsi="Times New Roman" w:cs="Times New Roman"/>
          <w:sz w:val="24"/>
          <w:szCs w:val="24"/>
        </w:rPr>
        <w:t xml:space="preserve">képviseli: </w:t>
      </w:r>
      <w:r w:rsidR="007B0AAC">
        <w:rPr>
          <w:rFonts w:ascii="Times New Roman" w:hAnsi="Times New Roman" w:cs="Times New Roman"/>
          <w:sz w:val="24"/>
          <w:szCs w:val="24"/>
        </w:rPr>
        <w:t>Eged István</w:t>
      </w:r>
      <w:r w:rsidRPr="006C438D">
        <w:rPr>
          <w:rFonts w:ascii="Times New Roman" w:hAnsi="Times New Roman" w:cs="Times New Roman"/>
          <w:sz w:val="24"/>
          <w:szCs w:val="24"/>
        </w:rPr>
        <w:t>t polgármestere</w:t>
      </w:r>
    </w:p>
    <w:p w:rsidR="00017911" w:rsidRPr="006C438D" w:rsidRDefault="00017911" w:rsidP="00C8613C">
      <w:pPr>
        <w:pStyle w:val="Nincstrkz"/>
        <w:tabs>
          <w:tab w:val="left" w:pos="2340"/>
        </w:tabs>
        <w:rPr>
          <w:rFonts w:ascii="Times New Roman" w:hAnsi="Times New Roman" w:cs="Times New Roman"/>
          <w:sz w:val="24"/>
          <w:szCs w:val="24"/>
        </w:rPr>
      </w:pPr>
      <w:r w:rsidRPr="006C438D">
        <w:rPr>
          <w:rFonts w:ascii="Times New Roman" w:hAnsi="Times New Roman" w:cs="Times New Roman"/>
          <w:sz w:val="24"/>
          <w:szCs w:val="24"/>
        </w:rPr>
        <w:t xml:space="preserve">törzsszáma: </w:t>
      </w:r>
      <w:r w:rsidR="007B0AAC">
        <w:rPr>
          <w:rFonts w:ascii="Times New Roman" w:hAnsi="Times New Roman" w:cs="Times New Roman"/>
          <w:sz w:val="24"/>
          <w:szCs w:val="24"/>
        </w:rPr>
        <w:t>379353</w:t>
      </w:r>
    </w:p>
    <w:p w:rsidR="00017911" w:rsidRPr="006C438D" w:rsidRDefault="00017911" w:rsidP="00C8613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C438D">
        <w:rPr>
          <w:rFonts w:ascii="Times New Roman" w:hAnsi="Times New Roman" w:cs="Times New Roman"/>
          <w:sz w:val="24"/>
          <w:szCs w:val="24"/>
        </w:rPr>
        <w:t>adóigazgatási azonosító száma: 1</w:t>
      </w:r>
      <w:r w:rsidR="007B0AAC">
        <w:rPr>
          <w:rFonts w:ascii="Times New Roman" w:hAnsi="Times New Roman" w:cs="Times New Roman"/>
          <w:sz w:val="24"/>
          <w:szCs w:val="24"/>
        </w:rPr>
        <w:t>5379353</w:t>
      </w:r>
      <w:r w:rsidRPr="006C438D">
        <w:rPr>
          <w:rFonts w:ascii="Times New Roman" w:hAnsi="Times New Roman" w:cs="Times New Roman"/>
          <w:sz w:val="24"/>
          <w:szCs w:val="24"/>
        </w:rPr>
        <w:t>-2-10</w:t>
      </w:r>
    </w:p>
    <w:p w:rsidR="00017911" w:rsidRPr="006C438D" w:rsidRDefault="00017911" w:rsidP="00C8613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C438D">
        <w:rPr>
          <w:rFonts w:ascii="Times New Roman" w:hAnsi="Times New Roman" w:cs="Times New Roman"/>
          <w:sz w:val="24"/>
          <w:szCs w:val="24"/>
        </w:rPr>
        <w:t xml:space="preserve">bankszámlaszáma: </w:t>
      </w:r>
      <w:r w:rsidR="007B0AAC">
        <w:rPr>
          <w:rFonts w:ascii="Times New Roman" w:hAnsi="Times New Roman" w:cs="Times New Roman"/>
          <w:sz w:val="24"/>
          <w:szCs w:val="24"/>
        </w:rPr>
        <w:t>1173909085-15379353</w:t>
      </w:r>
    </w:p>
    <w:p w:rsidR="00017911" w:rsidRPr="002C4C50" w:rsidRDefault="00017911" w:rsidP="00C8613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C438D">
        <w:rPr>
          <w:rFonts w:ascii="Times New Roman" w:hAnsi="Times New Roman" w:cs="Times New Roman"/>
          <w:sz w:val="24"/>
          <w:szCs w:val="24"/>
        </w:rPr>
        <w:t>statisztikai számjele:1</w:t>
      </w:r>
      <w:r w:rsidR="007B0AAC">
        <w:rPr>
          <w:rFonts w:ascii="Times New Roman" w:hAnsi="Times New Roman" w:cs="Times New Roman"/>
          <w:sz w:val="24"/>
          <w:szCs w:val="24"/>
        </w:rPr>
        <w:t>5379353</w:t>
      </w:r>
      <w:r w:rsidRPr="006C438D">
        <w:rPr>
          <w:rFonts w:ascii="Times New Roman" w:hAnsi="Times New Roman" w:cs="Times New Roman"/>
          <w:sz w:val="24"/>
          <w:szCs w:val="24"/>
        </w:rPr>
        <w:t>-8411-321-10</w:t>
      </w:r>
    </w:p>
    <w:p w:rsidR="0018428E" w:rsidRDefault="0018428E" w:rsidP="00C8613C">
      <w:pPr>
        <w:jc w:val="both"/>
      </w:pPr>
      <w:r w:rsidRPr="00220785">
        <w:t>mint átadó (a továbbiakban</w:t>
      </w:r>
      <w:r w:rsidRPr="00220785">
        <w:rPr>
          <w:b/>
        </w:rPr>
        <w:t>: Önkormányzat</w:t>
      </w:r>
      <w:r>
        <w:t>), valamint az</w:t>
      </w:r>
    </w:p>
    <w:p w:rsidR="00B84E3B" w:rsidRDefault="00B84E3B" w:rsidP="00C8613C">
      <w:pPr>
        <w:suppressAutoHyphens/>
        <w:jc w:val="both"/>
        <w:rPr>
          <w:b/>
          <w:szCs w:val="20"/>
          <w:lang w:eastAsia="zh-CN"/>
        </w:rPr>
      </w:pPr>
    </w:p>
    <w:p w:rsidR="00FB16B6" w:rsidRPr="00220785" w:rsidRDefault="00FB16B6" w:rsidP="00C8613C">
      <w:pPr>
        <w:jc w:val="both"/>
        <w:rPr>
          <w:b/>
        </w:rPr>
      </w:pPr>
      <w:r>
        <w:rPr>
          <w:b/>
        </w:rPr>
        <w:t>Egri Tankerületi Központ</w:t>
      </w:r>
    </w:p>
    <w:p w:rsidR="00FB16B6" w:rsidRPr="00220785" w:rsidRDefault="00FB16B6" w:rsidP="00C8613C">
      <w:pPr>
        <w:jc w:val="both"/>
      </w:pPr>
      <w:r w:rsidRPr="00220785">
        <w:t xml:space="preserve">székhelye: </w:t>
      </w:r>
      <w:r>
        <w:t>3300 Eger, Bem tábornok utca 3.</w:t>
      </w:r>
    </w:p>
    <w:p w:rsidR="00FB16B6" w:rsidRPr="00220785" w:rsidRDefault="00FB16B6" w:rsidP="00C8613C">
      <w:pPr>
        <w:jc w:val="both"/>
      </w:pPr>
      <w:r w:rsidRPr="00220785">
        <w:t xml:space="preserve">képviseli: </w:t>
      </w:r>
      <w:r>
        <w:t xml:space="preserve">Ballagó Zoltán </w:t>
      </w:r>
      <w:r w:rsidRPr="003969A7">
        <w:t xml:space="preserve"> </w:t>
      </w:r>
      <w:r>
        <w:t>t</w:t>
      </w:r>
      <w:r w:rsidRPr="003969A7">
        <w:t>ankerületi</w:t>
      </w:r>
      <w:r w:rsidRPr="00220785">
        <w:t xml:space="preserve"> </w:t>
      </w:r>
      <w:r>
        <w:t xml:space="preserve">központ </w:t>
      </w:r>
      <w:r w:rsidRPr="00220785">
        <w:t>igaz</w:t>
      </w:r>
      <w:r>
        <w:t>gató</w:t>
      </w:r>
      <w:r w:rsidRPr="00220785">
        <w:t xml:space="preserve"> </w:t>
      </w:r>
    </w:p>
    <w:p w:rsidR="004E4353" w:rsidRPr="004E4353" w:rsidRDefault="004E4353" w:rsidP="00C8613C">
      <w:pPr>
        <w:suppressAutoHyphens/>
        <w:jc w:val="both"/>
        <w:rPr>
          <w:szCs w:val="20"/>
          <w:lang w:eastAsia="zh-CN"/>
        </w:rPr>
      </w:pPr>
      <w:r w:rsidRPr="004E4353">
        <w:rPr>
          <w:szCs w:val="20"/>
          <w:lang w:eastAsia="zh-CN"/>
        </w:rPr>
        <w:t>adóigazgatási azonosító száma: 15835080-2-10</w:t>
      </w:r>
    </w:p>
    <w:p w:rsidR="004E4353" w:rsidRPr="004E4353" w:rsidRDefault="004E4353" w:rsidP="00C8613C">
      <w:pPr>
        <w:suppressAutoHyphens/>
        <w:jc w:val="both"/>
        <w:rPr>
          <w:strike/>
          <w:szCs w:val="20"/>
          <w:lang w:eastAsia="zh-CN"/>
        </w:rPr>
      </w:pPr>
      <w:r w:rsidRPr="004E4353">
        <w:rPr>
          <w:szCs w:val="20"/>
          <w:lang w:eastAsia="zh-CN"/>
        </w:rPr>
        <w:t>előirányzat-felhasználási keretszámla száma: 10035003-00336468-00000000</w:t>
      </w:r>
    </w:p>
    <w:p w:rsidR="004E4353" w:rsidRPr="004E4353" w:rsidRDefault="004E4353" w:rsidP="00C8613C">
      <w:pPr>
        <w:suppressAutoHyphens/>
        <w:jc w:val="both"/>
        <w:rPr>
          <w:szCs w:val="20"/>
          <w:lang w:eastAsia="zh-CN"/>
        </w:rPr>
      </w:pPr>
      <w:r w:rsidRPr="004E4353">
        <w:rPr>
          <w:szCs w:val="20"/>
          <w:lang w:eastAsia="zh-CN"/>
        </w:rPr>
        <w:t>ÁHT azonosítója: 361528</w:t>
      </w:r>
    </w:p>
    <w:p w:rsidR="00FB16B6" w:rsidRPr="00220785" w:rsidRDefault="004E4353" w:rsidP="00C8613C">
      <w:pPr>
        <w:jc w:val="both"/>
        <w:rPr>
          <w:b/>
        </w:rPr>
      </w:pPr>
      <w:r w:rsidRPr="004E4353">
        <w:rPr>
          <w:szCs w:val="20"/>
          <w:lang w:eastAsia="zh-CN"/>
        </w:rPr>
        <w:t>KSH statisztikai számjele:</w:t>
      </w:r>
      <w:r w:rsidRPr="004E4353">
        <w:rPr>
          <w:rFonts w:ascii="Verdana" w:hAnsi="Verdana"/>
          <w:sz w:val="18"/>
          <w:szCs w:val="18"/>
          <w:lang w:eastAsia="zh-CN"/>
        </w:rPr>
        <w:t xml:space="preserve"> </w:t>
      </w:r>
      <w:r w:rsidRPr="004E4353">
        <w:rPr>
          <w:szCs w:val="20"/>
          <w:lang w:eastAsia="zh-CN"/>
        </w:rPr>
        <w:t>15835080-8412-312-10</w:t>
      </w:r>
    </w:p>
    <w:p w:rsidR="00FB16B6" w:rsidRPr="00220785" w:rsidRDefault="00FB16B6" w:rsidP="00C8613C">
      <w:pPr>
        <w:jc w:val="both"/>
      </w:pPr>
      <w:r w:rsidRPr="00220785">
        <w:t xml:space="preserve">mint átvevő (a továbbiakban: </w:t>
      </w:r>
      <w:r w:rsidRPr="00220785">
        <w:rPr>
          <w:b/>
        </w:rPr>
        <w:t>Átvevő</w:t>
      </w:r>
      <w:r w:rsidRPr="00220785">
        <w:t xml:space="preserve">) </w:t>
      </w:r>
    </w:p>
    <w:p w:rsidR="003210C6" w:rsidRDefault="00FB16B6" w:rsidP="00C8613C">
      <w:pPr>
        <w:spacing w:before="120" w:after="120"/>
      </w:pPr>
      <w:r w:rsidRPr="00610D24">
        <w:t xml:space="preserve"> </w:t>
      </w:r>
      <w:r w:rsidR="003210C6" w:rsidRPr="00610D24">
        <w:t xml:space="preserve">(a továbbiakban együtt: </w:t>
      </w:r>
      <w:r w:rsidR="003210C6" w:rsidRPr="00610D24">
        <w:rPr>
          <w:b/>
        </w:rPr>
        <w:t>Felek</w:t>
      </w:r>
      <w:r w:rsidR="003210C6" w:rsidRPr="00610D24">
        <w:t>) között alulírott helyen és napon a következő feltételekkel:</w:t>
      </w:r>
    </w:p>
    <w:p w:rsidR="003210C6" w:rsidRPr="00610D24" w:rsidRDefault="003210C6" w:rsidP="00C8613C">
      <w:pPr>
        <w:pStyle w:val="Szvegtrzs0"/>
        <w:numPr>
          <w:ilvl w:val="0"/>
          <w:numId w:val="17"/>
        </w:numPr>
        <w:spacing w:before="240"/>
        <w:jc w:val="center"/>
        <w:rPr>
          <w:b/>
        </w:rPr>
      </w:pPr>
      <w:r w:rsidRPr="00610D24">
        <w:rPr>
          <w:b/>
        </w:rPr>
        <w:t>ELŐZMÉNYEK</w:t>
      </w:r>
    </w:p>
    <w:p w:rsidR="00CF47C7" w:rsidRDefault="00CF47C7" w:rsidP="00C8613C">
      <w:pPr>
        <w:spacing w:before="120" w:after="120"/>
        <w:jc w:val="both"/>
      </w:pPr>
    </w:p>
    <w:p w:rsidR="00EE1A93" w:rsidRDefault="000F0977" w:rsidP="00C8613C">
      <w:pPr>
        <w:spacing w:before="120" w:after="120"/>
        <w:jc w:val="both"/>
      </w:pPr>
      <w:r w:rsidRPr="00610D24">
        <w:t xml:space="preserve">A nemzeti köznevelésről szóló 2011. évi CXC. törvény (a továbbiakban: </w:t>
      </w:r>
      <w:proofErr w:type="spellStart"/>
      <w:r w:rsidRPr="00610D24">
        <w:t>Nkt</w:t>
      </w:r>
      <w:proofErr w:type="spellEnd"/>
      <w:r w:rsidRPr="00610D24">
        <w:t xml:space="preserve">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ellátásáról. </w:t>
      </w:r>
      <w:r w:rsidR="005B733F">
        <w:t>A Kormány a 2016. december 31-ig</w:t>
      </w:r>
      <w:r w:rsidR="005B733F" w:rsidRPr="00BE2227">
        <w:t xml:space="preserve"> hatályos, </w:t>
      </w:r>
      <w:r w:rsidR="005B733F">
        <w:t>„</w:t>
      </w:r>
      <w:r w:rsidR="005B733F" w:rsidRPr="00BE2227">
        <w:t>a Klebelsberg Intézményfenntartó Központról</w:t>
      </w:r>
      <w:r w:rsidR="005B733F">
        <w:t>”</w:t>
      </w:r>
      <w:r w:rsidR="005B733F" w:rsidRPr="00BE2227">
        <w:t xml:space="preserve"> szóló 202/2012. (VII.27.) Korm. rendelet 3. § (1) bekezdése c) pontjában az állami köznevelési közfeladat ellátásában fenntartóként részt vevő szervként, ennek keretében az állami fenntartású köznevelési intézmények fenntartói jogai és kötelezettségei gyakorlására 2013. január 1-jei hatállyal a Klebelsberg Intézményfenntartó Központot (a továbbiakban: KLIK) jelölte ki. </w:t>
      </w:r>
      <w:r w:rsidR="005B733F">
        <w:t>A 202/2012. (VII.27.)</w:t>
      </w:r>
      <w:r w:rsidR="005B733F" w:rsidRPr="00BE2227">
        <w:t xml:space="preserve"> Korm. rendelet 2017. január 1-jén hatályát veszti.</w:t>
      </w:r>
    </w:p>
    <w:p w:rsidR="00B07E97" w:rsidRDefault="009A2837" w:rsidP="00C8613C">
      <w:pPr>
        <w:jc w:val="both"/>
      </w:pPr>
      <w:r w:rsidRPr="00610D24">
        <w:t xml:space="preserve">Az állami köznevelési közfeladat ellátásában fenntartóként részt vevő szervekről, valamint a Klebelsberg Központról szóló 134/2016. (VI. 10.) Korm. rendelet alapján </w:t>
      </w:r>
      <w:r w:rsidR="003210C6" w:rsidRPr="00610D24">
        <w:t xml:space="preserve">a köznevelési </w:t>
      </w:r>
      <w:r w:rsidRPr="00610D24">
        <w:t xml:space="preserve">intézmények fenntartásával és működtetésével kapcsolatos </w:t>
      </w:r>
      <w:r w:rsidR="003210C6" w:rsidRPr="00610D24">
        <w:t>feladatok ellátása céljából</w:t>
      </w:r>
      <w:r w:rsidR="00505B97">
        <w:t xml:space="preserve"> </w:t>
      </w:r>
      <w:r w:rsidR="00505B97" w:rsidRPr="00BE2227">
        <w:t>a KLIK-</w:t>
      </w:r>
      <w:proofErr w:type="spellStart"/>
      <w:r w:rsidR="00505B97" w:rsidRPr="00BE2227">
        <w:t>ből</w:t>
      </w:r>
      <w:proofErr w:type="spellEnd"/>
      <w:r w:rsidR="00505B97" w:rsidRPr="00BE2227">
        <w:t xml:space="preserve"> a területi szervei 2017. január 1-jével kiválnak, és a Korm. rendeletben meghatározott tankerületi központba olvadnak be. A KLIK 2017. január 1-jétől Klebelsberg Központ néven működik tovább. </w:t>
      </w:r>
      <w:r w:rsidR="00B07E97">
        <w:t xml:space="preserve">Az Átvevő illetékességi körébe tartozó </w:t>
      </w:r>
      <w:r w:rsidR="00B07E97" w:rsidRPr="00BE2227">
        <w:t>köznevelési intézmények fenntartói jogai és kötelezettségei tekintetében 2017. január 1-</w:t>
      </w:r>
      <w:r w:rsidR="00B07E97" w:rsidRPr="00593DA5">
        <w:t>jétől a KLIK</w:t>
      </w:r>
      <w:r w:rsidR="00B07E97">
        <w:t xml:space="preserve"> jogutódja az Átvevő </w:t>
      </w:r>
      <w:r w:rsidR="00B07E97" w:rsidRPr="00BE2227">
        <w:t>Tankerületi Központ.</w:t>
      </w:r>
    </w:p>
    <w:p w:rsidR="00B07E97" w:rsidRPr="00BE2227" w:rsidRDefault="00B07E97" w:rsidP="00C8613C">
      <w:pPr>
        <w:jc w:val="both"/>
      </w:pPr>
    </w:p>
    <w:p w:rsidR="00B07E97" w:rsidRPr="00BE2227" w:rsidRDefault="00B07E97" w:rsidP="00C8613C">
      <w:pPr>
        <w:jc w:val="both"/>
      </w:pPr>
      <w:r>
        <w:t xml:space="preserve">Az </w:t>
      </w:r>
      <w:proofErr w:type="spellStart"/>
      <w:r w:rsidRPr="00BE2227">
        <w:t>Nkt</w:t>
      </w:r>
      <w:proofErr w:type="spellEnd"/>
      <w:r w:rsidRPr="00BE2227">
        <w:t xml:space="preserve">. 2017. január 1. napjától hatályos 74. § (4) bekezdése alapján a tankerületi központ által fenntartott köznevelési intézmény feladatainak ellátását szolgáló, települési önkormányzati tulajdonú ingatlan és ingó vagyonra vonatkozóan a tankerületi központot ingyenes </w:t>
      </w:r>
      <w:r w:rsidRPr="00BE2227">
        <w:lastRenderedPageBreak/>
        <w:t xml:space="preserve">vagyonkezelői jog illeti meg mindaddig, amíg a köznevelési közfeladat a tankerületi központ részéről történő ellátása az adott ingatlanban meg nem szűnik. </w:t>
      </w:r>
    </w:p>
    <w:p w:rsidR="002E5F52" w:rsidRDefault="000F2A74" w:rsidP="00C8613C">
      <w:pPr>
        <w:spacing w:before="120" w:after="120"/>
        <w:jc w:val="both"/>
      </w:pPr>
      <w:r w:rsidRPr="00610D24">
        <w:t>A köznevelési feladat ellátását biztosító vagyon alatt az ellátott köznevelési feladathoz kapcsolódó valamennyi jogot és kötelezettséget, valamint ingó és ingatlan vagyont is érteni kell.</w:t>
      </w:r>
    </w:p>
    <w:p w:rsidR="003210C6" w:rsidRDefault="003210C6" w:rsidP="00C8613C">
      <w:pPr>
        <w:jc w:val="both"/>
      </w:pPr>
      <w:r w:rsidRPr="00610D24">
        <w:t xml:space="preserve">A szerződés tárgyát képező vagyonelemek vagyonkezelői joga gyakorlásának szabályait a Felek az </w:t>
      </w:r>
      <w:r w:rsidR="00C34CB4">
        <w:t>alábbiak szerint állapítják meg.</w:t>
      </w:r>
    </w:p>
    <w:p w:rsidR="00C34CB4" w:rsidRPr="00610D24" w:rsidRDefault="00C34CB4" w:rsidP="00C8613C">
      <w:pPr>
        <w:jc w:val="both"/>
      </w:pPr>
    </w:p>
    <w:p w:rsidR="003210C6" w:rsidRPr="00610D24" w:rsidRDefault="003210C6" w:rsidP="00C8613C">
      <w:pPr>
        <w:pStyle w:val="Szvegtrzs0"/>
        <w:numPr>
          <w:ilvl w:val="0"/>
          <w:numId w:val="17"/>
        </w:numPr>
        <w:spacing w:before="240"/>
        <w:jc w:val="center"/>
        <w:rPr>
          <w:b/>
        </w:rPr>
      </w:pPr>
      <w:r w:rsidRPr="00610D24">
        <w:rPr>
          <w:b/>
        </w:rPr>
        <w:t>A szerződés tárgya</w:t>
      </w:r>
    </w:p>
    <w:p w:rsidR="00F15074" w:rsidRDefault="00B33C6F" w:rsidP="00C8613C">
      <w:pPr>
        <w:numPr>
          <w:ilvl w:val="0"/>
          <w:numId w:val="14"/>
        </w:numPr>
        <w:spacing w:before="120" w:after="120"/>
        <w:ind w:left="426" w:hanging="426"/>
        <w:jc w:val="both"/>
      </w:pPr>
      <w:r w:rsidRPr="0019398A">
        <w:t>Az Önkormányzat</w:t>
      </w:r>
      <w:r w:rsidR="00F15074">
        <w:t xml:space="preserve"> </w:t>
      </w:r>
      <w:r w:rsidR="00AB7FD2" w:rsidRPr="0019398A">
        <w:t xml:space="preserve">ingyenesen </w:t>
      </w:r>
      <w:r w:rsidRPr="0019398A">
        <w:t>vagyonkezelésbe adja, a</w:t>
      </w:r>
      <w:r w:rsidR="00256664" w:rsidRPr="0019398A">
        <w:t xml:space="preserve">z Átvevő </w:t>
      </w:r>
      <w:r w:rsidR="00AB7FD2" w:rsidRPr="0019398A">
        <w:t xml:space="preserve">pedig </w:t>
      </w:r>
      <w:ins w:id="0" w:author="Bartók Tamás Dr." w:date="2017-01-23T16:15:00Z">
        <w:r w:rsidR="00D70CB2">
          <w:t xml:space="preserve">ingyenes </w:t>
        </w:r>
      </w:ins>
      <w:r w:rsidR="00F15074">
        <w:t>vagyonkezelésbe veszi a pétervásárai 1106</w:t>
      </w:r>
      <w:r w:rsidR="001810CF">
        <w:t>/1.</w:t>
      </w:r>
      <w:r w:rsidR="00F15074">
        <w:t xml:space="preserve"> </w:t>
      </w:r>
      <w:proofErr w:type="spellStart"/>
      <w:r w:rsidR="00F15074">
        <w:t>hrsz</w:t>
      </w:r>
      <w:proofErr w:type="spellEnd"/>
      <w:r w:rsidR="00F15074">
        <w:t>-ú, természetben, 3250 Pétervására, Kossuth Lajos u. 1. szám alatti ingatlant valamint a 7. sz. mellékletben rögzített ingóságokat</w:t>
      </w:r>
      <w:r w:rsidR="00DA17A8">
        <w:t xml:space="preserve"> a Heves Megyei Pedagógiai Szakszolgálat Pétervásárai Tagintézménye elhelyezése céljából.</w:t>
      </w:r>
    </w:p>
    <w:p w:rsidR="00B33C6F" w:rsidRPr="0018428E" w:rsidRDefault="00B33C6F" w:rsidP="00C8613C">
      <w:pPr>
        <w:numPr>
          <w:ilvl w:val="0"/>
          <w:numId w:val="14"/>
        </w:numPr>
        <w:spacing w:before="120" w:after="120"/>
        <w:ind w:left="426" w:hanging="426"/>
        <w:jc w:val="both"/>
      </w:pPr>
      <w:r w:rsidRPr="0018428E">
        <w:t xml:space="preserve">Az </w:t>
      </w:r>
      <w:r w:rsidR="00EC02B1" w:rsidRPr="0018428E">
        <w:t>1-4.</w:t>
      </w:r>
      <w:r w:rsidRPr="0018428E">
        <w:t xml:space="preserve"> számú melléklet tartalmazza a</w:t>
      </w:r>
      <w:r w:rsidR="00AB7FD2" w:rsidRPr="0018428E">
        <w:t xml:space="preserve">z Átvevő </w:t>
      </w:r>
      <w:r w:rsidRPr="0018428E">
        <w:t>vagyonkezelésébe kerülő, a feladat ellátását szolgáló i</w:t>
      </w:r>
      <w:r w:rsidR="007F7B71">
        <w:t>ngatlan</w:t>
      </w:r>
      <w:r w:rsidR="00EC02B1" w:rsidRPr="0018428E">
        <w:t xml:space="preserve"> pontos meghatározását.</w:t>
      </w:r>
    </w:p>
    <w:p w:rsidR="00EC02B1" w:rsidRPr="0018428E" w:rsidRDefault="00EC02B1" w:rsidP="00C8613C">
      <w:pPr>
        <w:numPr>
          <w:ilvl w:val="0"/>
          <w:numId w:val="14"/>
        </w:numPr>
        <w:spacing w:before="120" w:after="120"/>
        <w:ind w:left="426" w:hanging="426"/>
        <w:jc w:val="both"/>
      </w:pPr>
      <w:r w:rsidRPr="0018428E">
        <w:t>Az 5-6. számú melléklet</w:t>
      </w:r>
      <w:r w:rsidR="001810CF">
        <w:t xml:space="preserve"> tartalmazza</w:t>
      </w:r>
      <w:r w:rsidRPr="0018428E">
        <w:t xml:space="preserve"> </w:t>
      </w:r>
      <w:r w:rsidR="001810CF">
        <w:t>az</w:t>
      </w:r>
      <w:r w:rsidRPr="0018428E">
        <w:t xml:space="preserve"> </w:t>
      </w:r>
      <w:r w:rsidRPr="0018428E">
        <w:rPr>
          <w:bCs/>
        </w:rPr>
        <w:t>i</w:t>
      </w:r>
      <w:r w:rsidR="001810CF">
        <w:rPr>
          <w:bCs/>
        </w:rPr>
        <w:t>ngatlan állapotfelmérő adatlapot</w:t>
      </w:r>
      <w:r w:rsidRPr="0018428E">
        <w:rPr>
          <w:bCs/>
        </w:rPr>
        <w:t>, valamint az ingatlanhoz kapcsolódó jogszabály által kötelezett karba</w:t>
      </w:r>
      <w:r w:rsidR="001810CF">
        <w:rPr>
          <w:bCs/>
        </w:rPr>
        <w:t>ntartások műszaki dokumentációit.</w:t>
      </w:r>
    </w:p>
    <w:p w:rsidR="00CF48E0" w:rsidRPr="0018428E" w:rsidRDefault="00CF48E0" w:rsidP="00C8613C">
      <w:pPr>
        <w:numPr>
          <w:ilvl w:val="0"/>
          <w:numId w:val="14"/>
        </w:numPr>
        <w:spacing w:before="120" w:after="120"/>
        <w:ind w:left="426" w:hanging="426"/>
        <w:jc w:val="both"/>
      </w:pPr>
      <w:r w:rsidRPr="0018428E">
        <w:t>A vagyonkezelésébe adott ingóságok</w:t>
      </w:r>
      <w:r w:rsidRPr="0018428E">
        <w:rPr>
          <w:bCs/>
        </w:rPr>
        <w:t xml:space="preserve"> </w:t>
      </w:r>
      <w:r w:rsidR="001810CF">
        <w:rPr>
          <w:bCs/>
        </w:rPr>
        <w:t xml:space="preserve">átadása a </w:t>
      </w:r>
      <w:r w:rsidR="00361CFA" w:rsidRPr="0018428E">
        <w:rPr>
          <w:bCs/>
        </w:rPr>
        <w:t xml:space="preserve">2016. december 31-i állapot </w:t>
      </w:r>
      <w:r w:rsidR="001810CF">
        <w:rPr>
          <w:bCs/>
        </w:rPr>
        <w:t>szerint, a</w:t>
      </w:r>
      <w:r w:rsidRPr="0018428E">
        <w:t xml:space="preserve"> </w:t>
      </w:r>
      <w:r w:rsidR="00EC02B1" w:rsidRPr="0018428E">
        <w:t xml:space="preserve">7. </w:t>
      </w:r>
      <w:r w:rsidR="00E851A2" w:rsidRPr="0018428E">
        <w:t xml:space="preserve">számú </w:t>
      </w:r>
      <w:r w:rsidRPr="0018428E">
        <w:t>melléklet</w:t>
      </w:r>
      <w:r w:rsidR="00361CFA" w:rsidRPr="0018428E">
        <w:t xml:space="preserve">ének megfelelően </w:t>
      </w:r>
      <w:r w:rsidRPr="0018428E">
        <w:t>történik</w:t>
      </w:r>
      <w:r w:rsidR="00361CFA" w:rsidRPr="0018428E">
        <w:t xml:space="preserve"> meg. </w:t>
      </w:r>
    </w:p>
    <w:p w:rsidR="003210C6" w:rsidRPr="00F24996" w:rsidDel="00D70CB2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  <w:rPr>
          <w:del w:id="1" w:author="Bartók Tamás Dr." w:date="2017-01-23T16:15:00Z"/>
        </w:rPr>
      </w:pPr>
      <w:del w:id="2" w:author="Bartók Tamás Dr." w:date="2017-01-23T16:15:00Z">
        <w:r w:rsidRPr="00F24996" w:rsidDel="00D70CB2">
          <w:delText>A</w:delText>
        </w:r>
        <w:r w:rsidR="00AE01A9" w:rsidRPr="00F24996" w:rsidDel="00D70CB2">
          <w:delText>z Átvevő a</w:delText>
        </w:r>
        <w:r w:rsidRPr="00F24996" w:rsidDel="00D70CB2">
          <w:delText xml:space="preserve">z </w:delText>
        </w:r>
        <w:r w:rsidR="00B07E97" w:rsidRPr="00F24996" w:rsidDel="00D70CB2">
          <w:delText xml:space="preserve">1. </w:delText>
        </w:r>
        <w:r w:rsidR="00AE01A9" w:rsidRPr="00F24996" w:rsidDel="00D70CB2">
          <w:delText xml:space="preserve">számú </w:delText>
        </w:r>
        <w:r w:rsidRPr="00F24996" w:rsidDel="00D70CB2">
          <w:delText>mellékletben meghatározott ingatlanokra vonatkozó vagyonkezelői jogát az ingatlan-nyilvántartásba bejegyeztet</w:delText>
        </w:r>
        <w:r w:rsidR="00B45C06" w:rsidDel="00D70CB2">
          <w:delText>het</w:delText>
        </w:r>
        <w:r w:rsidRPr="00F24996" w:rsidDel="00D70CB2">
          <w:delText>i, melyhez az Önkormányzat feltételen és visszavonhatatlan hozzájárulását adja. Felek megállapodnak, hogy a vagyonkezelői jog ingatlan-nyilvántartásba történő bejegyeztetéséről, valamint annak esetleges módosításáról, törléséről a</w:delText>
        </w:r>
        <w:r w:rsidR="00AE01A9" w:rsidRPr="00F24996" w:rsidDel="00D70CB2">
          <w:delText xml:space="preserve">z Átvevő </w:delText>
        </w:r>
        <w:r w:rsidRPr="00F24996" w:rsidDel="00D70CB2">
          <w:delText>köteles gondoskodni, az ezzel kapcsolatosan felmerülő mindennemű költséget a</w:delText>
        </w:r>
        <w:r w:rsidR="00AE01A9" w:rsidRPr="00F24996" w:rsidDel="00D70CB2">
          <w:delText xml:space="preserve">z Átvevő </w:delText>
        </w:r>
        <w:r w:rsidRPr="00F24996" w:rsidDel="00D70CB2">
          <w:delText>köteles viselni.</w:delText>
        </w:r>
      </w:del>
    </w:p>
    <w:p w:rsidR="003210C6" w:rsidRPr="00610D24" w:rsidRDefault="003210C6" w:rsidP="00C8613C">
      <w:pPr>
        <w:pStyle w:val="Szvegtrzs0"/>
        <w:numPr>
          <w:ilvl w:val="0"/>
          <w:numId w:val="17"/>
        </w:numPr>
        <w:spacing w:before="480"/>
        <w:jc w:val="center"/>
        <w:rPr>
          <w:b/>
        </w:rPr>
      </w:pPr>
      <w:r w:rsidRPr="00610D24">
        <w:rPr>
          <w:b/>
        </w:rPr>
        <w:t>Felek jogai és kötelezettségei</w:t>
      </w:r>
    </w:p>
    <w:p w:rsidR="00E6339F" w:rsidRPr="00F24996" w:rsidRDefault="00E6339F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F24996">
        <w:t xml:space="preserve">Az Átvevő ingyenes vagyonkezelői jogának fennállása alatt a köznevelési intézmény feladatainak ellátását szolgáló ingatlan és ingó vagyont az Önkormányzat nem idegenítheti el, nem terhelheti meg, bérbe nem adhatja. </w:t>
      </w:r>
    </w:p>
    <w:p w:rsidR="003210C6" w:rsidRPr="00D70CB2" w:rsidRDefault="00BA530F" w:rsidP="00C8613C">
      <w:pPr>
        <w:numPr>
          <w:ilvl w:val="0"/>
          <w:numId w:val="14"/>
        </w:numPr>
        <w:spacing w:before="120" w:after="120"/>
        <w:ind w:left="357" w:hanging="357"/>
        <w:jc w:val="both"/>
        <w:rPr>
          <w:rPrChange w:id="3" w:author="Bartók Tamás Dr." w:date="2017-01-23T16:16:00Z">
            <w:rPr>
              <w:highlight w:val="yellow"/>
            </w:rPr>
          </w:rPrChange>
        </w:rPr>
      </w:pPr>
      <w:r w:rsidRPr="00D70CB2">
        <w:rPr>
          <w:rPrChange w:id="4" w:author="Bartók Tamás Dr." w:date="2017-01-23T16:16:00Z">
            <w:rPr>
              <w:highlight w:val="yellow"/>
            </w:rPr>
          </w:rPrChange>
        </w:rPr>
        <w:t>Az Átvevő biztosítja, hogy az Önkormányzat az Átvevő vagyonkezelésébe került helyiségek közül a tárgyalót és a konyha helyiséget előzetes egyeztetés és igénybejelentés alapj</w:t>
      </w:r>
      <w:r w:rsidR="000D4AB6" w:rsidRPr="00D70CB2">
        <w:rPr>
          <w:rPrChange w:id="5" w:author="Bartók Tamás Dr." w:date="2017-01-23T16:16:00Z">
            <w:rPr>
              <w:highlight w:val="yellow"/>
            </w:rPr>
          </w:rPrChange>
        </w:rPr>
        <w:t>án térítésmentesen használhatja, valamint azt is, hogy az Önkormányzat tevékenységével kapcsolatosan keletkezett iratokat az Önkormányzat a vagyonkezelésbe átvett ingatlanban, a felek által közösen kijelölt helyiségben tárolhatja, díjfizetés kikötése nélkül, azzal,</w:t>
      </w:r>
      <w:del w:id="6" w:author="Bartók Tamás Dr." w:date="2017-01-23T16:16:00Z">
        <w:r w:rsidR="000D4AB6" w:rsidRPr="00D70CB2" w:rsidDel="00D70CB2">
          <w:rPr>
            <w:rPrChange w:id="7" w:author="Bartók Tamás Dr." w:date="2017-01-23T16:16:00Z">
              <w:rPr>
                <w:highlight w:val="yellow"/>
              </w:rPr>
            </w:rPrChange>
          </w:rPr>
          <w:delText>.</w:delText>
        </w:r>
      </w:del>
      <w:r w:rsidR="000D4AB6" w:rsidRPr="00D70CB2">
        <w:rPr>
          <w:rPrChange w:id="8" w:author="Bartók Tamás Dr." w:date="2017-01-23T16:16:00Z">
            <w:rPr>
              <w:highlight w:val="yellow"/>
            </w:rPr>
          </w:rPrChange>
        </w:rPr>
        <w:t xml:space="preserve"> hogy az iratok őrzésének feltételeiről maga köteles gondoskodni. </w:t>
      </w:r>
    </w:p>
    <w:p w:rsidR="003210C6" w:rsidRPr="00263061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263061">
        <w:t>A</w:t>
      </w:r>
      <w:r w:rsidR="00BB4010" w:rsidRPr="00263061">
        <w:t xml:space="preserve">z Átvevő </w:t>
      </w:r>
      <w:r w:rsidRPr="00263061">
        <w:t>biztosítja</w:t>
      </w:r>
      <w:r w:rsidR="008B4B07">
        <w:t xml:space="preserve"> továbbá</w:t>
      </w:r>
      <w:r w:rsidRPr="00263061">
        <w:t>, hogy az Önkormányzat az önkormányzati, helyi közösségi, kulturális célú hirdetményeit az ingatlan</w:t>
      </w:r>
      <w:r w:rsidR="00BB4010" w:rsidRPr="00263061">
        <w:t>ok</w:t>
      </w:r>
      <w:r w:rsidRPr="00263061">
        <w:t>ban a közösen meghatározott helyen és módon, a</w:t>
      </w:r>
      <w:r w:rsidR="00BB4010" w:rsidRPr="00263061">
        <w:t xml:space="preserve">z Átvevő </w:t>
      </w:r>
      <w:r w:rsidRPr="00263061">
        <w:t>által meghatározott időtartamban kifüggesztheti.</w:t>
      </w:r>
    </w:p>
    <w:p w:rsidR="003210C6" w:rsidRPr="00263061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  <w:rPr>
          <w:rFonts w:ascii="Times" w:hAnsi="Times" w:cs="Times"/>
        </w:rPr>
      </w:pPr>
      <w:r w:rsidRPr="00263061">
        <w:rPr>
          <w:rFonts w:ascii="Times" w:hAnsi="Times" w:cs="Times"/>
        </w:rPr>
        <w:t>A</w:t>
      </w:r>
      <w:r w:rsidR="00EA6863" w:rsidRPr="00263061">
        <w:rPr>
          <w:rFonts w:ascii="Times" w:hAnsi="Times" w:cs="Times"/>
        </w:rPr>
        <w:t>z Átvevőt a vagyonkezelésében lé</w:t>
      </w:r>
      <w:r w:rsidRPr="00263061">
        <w:rPr>
          <w:rFonts w:ascii="Times" w:hAnsi="Times" w:cs="Times"/>
        </w:rPr>
        <w:t>vő vagyonnal kapcsolatban megilletik a tulajdonos jogai, és terhelik a tulajdonos kötelezettségei – ideértve a számvitelről szóló törvény szerinti könyvvezetési és beszámoló-készítési kötelezettséget is – azzal, hogy</w:t>
      </w:r>
    </w:p>
    <w:p w:rsidR="003210C6" w:rsidRPr="00610D24" w:rsidRDefault="003210C6" w:rsidP="00C8613C">
      <w:pPr>
        <w:numPr>
          <w:ilvl w:val="0"/>
          <w:numId w:val="9"/>
        </w:numPr>
        <w:spacing w:before="120" w:after="120"/>
        <w:jc w:val="both"/>
      </w:pPr>
      <w:bookmarkStart w:id="9" w:name="pr172"/>
      <w:bookmarkEnd w:id="9"/>
      <w:r w:rsidRPr="00610D24">
        <w:t>a vagyont nem idegenítheti el, valamint - jogszabályon alapuló, továbbá az ingatlanra közérdekből külön jogszabályban feljogosított szervek javára alapított használati jog, vezetékjog vagy ugyanezen okokból alapított szolgalom, továbbá a helyi önkormányzat javára alapított vezetékjog kivételével - nem terhelheti meg,</w:t>
      </w:r>
    </w:p>
    <w:p w:rsidR="003210C6" w:rsidRPr="00610D24" w:rsidRDefault="003210C6" w:rsidP="00C8613C">
      <w:pPr>
        <w:numPr>
          <w:ilvl w:val="0"/>
          <w:numId w:val="9"/>
        </w:numPr>
        <w:spacing w:before="120" w:after="120"/>
        <w:jc w:val="both"/>
      </w:pPr>
      <w:bookmarkStart w:id="10" w:name="pr173"/>
      <w:bookmarkEnd w:id="10"/>
      <w:r w:rsidRPr="00610D24">
        <w:t xml:space="preserve">a vagyont </w:t>
      </w:r>
      <w:proofErr w:type="spellStart"/>
      <w:r w:rsidRPr="00610D24">
        <w:t>biztosítékul</w:t>
      </w:r>
      <w:proofErr w:type="spellEnd"/>
      <w:r w:rsidRPr="00610D24">
        <w:t xml:space="preserve"> nem adhatja,</w:t>
      </w:r>
    </w:p>
    <w:p w:rsidR="003210C6" w:rsidRPr="00610D24" w:rsidRDefault="003210C6" w:rsidP="00C8613C">
      <w:pPr>
        <w:numPr>
          <w:ilvl w:val="0"/>
          <w:numId w:val="9"/>
        </w:numPr>
        <w:spacing w:before="120" w:after="120"/>
        <w:jc w:val="both"/>
      </w:pPr>
      <w:bookmarkStart w:id="11" w:name="pr174"/>
      <w:bookmarkEnd w:id="11"/>
      <w:r w:rsidRPr="00610D24">
        <w:lastRenderedPageBreak/>
        <w:t>a vagyonon osztott tulajdont nem létesíthet,</w:t>
      </w:r>
    </w:p>
    <w:p w:rsidR="003210C6" w:rsidRPr="00610D24" w:rsidRDefault="003210C6" w:rsidP="00C8613C">
      <w:pPr>
        <w:numPr>
          <w:ilvl w:val="0"/>
          <w:numId w:val="9"/>
        </w:numPr>
        <w:spacing w:before="120" w:after="120"/>
        <w:jc w:val="both"/>
      </w:pPr>
      <w:bookmarkStart w:id="12" w:name="pr175"/>
      <w:bookmarkEnd w:id="12"/>
      <w:r w:rsidRPr="00610D24">
        <w:t>a vagyonkezelői jogot harmadik személyre nem ruházhatja át és nem terhelheti meg, valamint</w:t>
      </w:r>
    </w:p>
    <w:p w:rsidR="00F73FAB" w:rsidRPr="00610D24" w:rsidRDefault="003210C6" w:rsidP="00C8613C">
      <w:pPr>
        <w:numPr>
          <w:ilvl w:val="0"/>
          <w:numId w:val="9"/>
        </w:numPr>
        <w:spacing w:before="120" w:after="120"/>
        <w:jc w:val="both"/>
      </w:pPr>
      <w:bookmarkStart w:id="13" w:name="pr176"/>
      <w:bookmarkEnd w:id="13"/>
      <w:r w:rsidRPr="00610D24">
        <w:t>polgári jogi igényt megalapító, polgári jogi igényt eldöntő tulajdonosi hozzájárulást a vagyonkezelésében lévő vagyonra vonatkozóan hatósági és bírósági eljárásban sem adhat, kivéve a jogszabályon alapuló, továbbá az ingatlanra közérdekből külön jogszabályban feljogosított szervek javára alapított használati joghoz, vezetékjoghoz vagy ugyanezen</w:t>
      </w:r>
      <w:r w:rsidRPr="00610D24">
        <w:rPr>
          <w:rFonts w:ascii="Times" w:hAnsi="Times" w:cs="Times"/>
        </w:rPr>
        <w:t xml:space="preserve"> okokból alapított szolgalomhoz</w:t>
      </w:r>
      <w:r w:rsidR="00CB744B">
        <w:rPr>
          <w:rFonts w:ascii="Times" w:hAnsi="Times" w:cs="Times"/>
        </w:rPr>
        <w:t xml:space="preserve">, </w:t>
      </w:r>
      <w:r w:rsidR="00CB744B" w:rsidRPr="00263061">
        <w:rPr>
          <w:rFonts w:ascii="Times" w:hAnsi="Times" w:cs="Times"/>
        </w:rPr>
        <w:t>továbbá a helyi önkormányzat javára alapított vezetékjoghoz történő hozzájárulást</w:t>
      </w:r>
      <w:r w:rsidR="00CB744B">
        <w:rPr>
          <w:rFonts w:ascii="Times" w:hAnsi="Times" w:cs="Times"/>
        </w:rPr>
        <w:t>.</w:t>
      </w:r>
    </w:p>
    <w:p w:rsidR="003210C6" w:rsidRPr="00917188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917188">
        <w:t>A</w:t>
      </w:r>
      <w:r w:rsidR="00F73FAB" w:rsidRPr="00917188">
        <w:t xml:space="preserve">z Átvevő </w:t>
      </w:r>
      <w:r w:rsidRPr="00917188">
        <w:t>a vagyonkezelésében l</w:t>
      </w:r>
      <w:r w:rsidR="00F73FAB" w:rsidRPr="00917188">
        <w:t>é</w:t>
      </w:r>
      <w:r w:rsidRPr="00917188">
        <w:t xml:space="preserve">vő vagyont a központi berendezésekkel és felszerelésekkel együtt </w:t>
      </w:r>
      <w:proofErr w:type="spellStart"/>
      <w:r w:rsidRPr="00917188">
        <w:t>rendeltetésszerűen</w:t>
      </w:r>
      <w:proofErr w:type="spellEnd"/>
      <w:r w:rsidRPr="00917188">
        <w:t xml:space="preserve">, a vagyonkezelési szerződésnek, </w:t>
      </w:r>
      <w:r w:rsidR="00EE3CB8" w:rsidRPr="00917188">
        <w:t xml:space="preserve">a meghatározott hasznosítási célnak, </w:t>
      </w:r>
      <w:r w:rsidRPr="00917188">
        <w:t>a rendes gazdálkodás szabályainak megfelelően, a vagyonra vonatkozó biztonsági előírások betartásával, a közvagyont használó személytől elvárható gondossággal mások jogainak és törvényes érdekeinek sérelme nélkül jogosult birtokolni, használni, szedni hasznait.</w:t>
      </w:r>
    </w:p>
    <w:p w:rsidR="003210C6" w:rsidRPr="00917188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917188">
        <w:t>Amennyiben a</w:t>
      </w:r>
      <w:r w:rsidR="00B235B6" w:rsidRPr="00917188">
        <w:t xml:space="preserve">z Átvevő </w:t>
      </w:r>
      <w:r w:rsidRPr="00917188">
        <w:t>a vagyonkezelésében l</w:t>
      </w:r>
      <w:r w:rsidR="00B235B6" w:rsidRPr="00917188">
        <w:t>é</w:t>
      </w:r>
      <w:r w:rsidRPr="00917188">
        <w:t>vő vagyon haszn</w:t>
      </w:r>
      <w:r w:rsidR="00B235B6" w:rsidRPr="00917188">
        <w:t xml:space="preserve">álatát </w:t>
      </w:r>
      <w:r w:rsidRPr="00917188">
        <w:t>másnak átengedi, a használó magatartásáért, mint sajátjáért felel.</w:t>
      </w:r>
    </w:p>
    <w:p w:rsidR="00772CA3" w:rsidRPr="004F2E55" w:rsidRDefault="00772CA3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4F2E55">
        <w:t xml:space="preserve">Az Átvevő viseli a </w:t>
      </w:r>
      <w:r w:rsidRPr="00F11F62">
        <w:t xml:space="preserve">vagyonkezelésében lévő vagyonnal összefüggő költségeket, </w:t>
      </w:r>
      <w:proofErr w:type="spellStart"/>
      <w:r w:rsidRPr="00F11F62">
        <w:t>közterheket</w:t>
      </w:r>
      <w:proofErr w:type="spellEnd"/>
      <w:r w:rsidRPr="00F11F62">
        <w:t xml:space="preserve">, díjakat, gondoskodik a vagyonvédelemről. 2017. január 1-jétől az Önkormányzat jogosult a működtetéssel kapcsolatos </w:t>
      </w:r>
      <w:proofErr w:type="spellStart"/>
      <w:r w:rsidRPr="00F11F62">
        <w:t>közterhek</w:t>
      </w:r>
      <w:proofErr w:type="spellEnd"/>
      <w:r w:rsidRPr="00F11F62">
        <w:t xml:space="preserve"> Átvevő részére történő </w:t>
      </w:r>
      <w:proofErr w:type="spellStart"/>
      <w:r w:rsidRPr="00F11F62">
        <w:t>továbbszámlázására</w:t>
      </w:r>
      <w:proofErr w:type="spellEnd"/>
      <w:r w:rsidRPr="00F11F62">
        <w:t xml:space="preserve"> a számlák Átvevő nevére történő átíratásának idejéig.</w:t>
      </w:r>
    </w:p>
    <w:p w:rsidR="003210C6" w:rsidRPr="00917188" w:rsidRDefault="00B235B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917188">
        <w:t xml:space="preserve">Az Önkormányzat </w:t>
      </w:r>
      <w:r w:rsidR="00422E93" w:rsidRPr="00917188">
        <w:t xml:space="preserve">kijelenti, hogy az Önkormányzat </w:t>
      </w:r>
      <w:r w:rsidR="00422E93" w:rsidRPr="005B1489">
        <w:t>tulajdonát képező, de az Átvevő vagyonkezelésébe adott ingatlanokra és az abban található ingó vagyonra vagyonbiztosítással</w:t>
      </w:r>
      <w:r w:rsidR="00BF0217">
        <w:t xml:space="preserve"> rendelkezik</w:t>
      </w:r>
      <w:r w:rsidR="00422E93" w:rsidRPr="005B1489">
        <w:t xml:space="preserve">. </w:t>
      </w:r>
      <w:del w:id="14" w:author="Bartók Tamás Dr." w:date="2017-01-23T16:18:00Z">
        <w:r w:rsidR="00BF0217" w:rsidDel="003B07D2">
          <w:delText>A</w:delText>
        </w:r>
        <w:r w:rsidR="00422E93" w:rsidRPr="005B1489" w:rsidDel="003B07D2">
          <w:delText xml:space="preserve">z Átvevő </w:delText>
        </w:r>
        <w:r w:rsidR="003210C6" w:rsidRPr="005B1489" w:rsidDel="003B07D2">
          <w:delText>köteles a részére vagyonkezelésbe adott ingatlan és ingó vagyon vonatkozásában biztosítási szerződést kötni és annak díját a biztosítónak megfizetni.</w:delText>
        </w:r>
      </w:del>
      <w:ins w:id="15" w:author="Bartók Tamás Dr." w:date="2017-01-23T16:18:00Z">
        <w:r w:rsidR="003B07D2">
          <w:t>Az ingatlan és ingó vagyon vagyonbiztosítási díjának megfizetendő</w:t>
        </w:r>
      </w:ins>
      <w:ins w:id="16" w:author="Bartók Tamás Dr." w:date="2017-01-23T16:19:00Z">
        <w:r w:rsidR="003B07D2">
          <w:t xml:space="preserve"> arányos</w:t>
        </w:r>
      </w:ins>
      <w:ins w:id="17" w:author="Bartók Tamás Dr." w:date="2017-01-23T16:18:00Z">
        <w:r w:rsidR="003B07D2">
          <w:t xml:space="preserve"> díjhányad</w:t>
        </w:r>
      </w:ins>
      <w:ins w:id="18" w:author="Bartók Tamás Dr." w:date="2017-01-23T16:21:00Z">
        <w:r w:rsidR="003B07D2">
          <w:t>á</w:t>
        </w:r>
      </w:ins>
      <w:ins w:id="19" w:author="Bartók Tamás Dr." w:date="2017-01-23T16:18:00Z">
        <w:r w:rsidR="003B07D2">
          <w:t>t</w:t>
        </w:r>
      </w:ins>
      <w:ins w:id="20" w:author="Bartók Tamás Dr." w:date="2017-01-23T16:19:00Z">
        <w:r w:rsidR="003B07D2">
          <w:t xml:space="preserve"> az Önkormányzat jogosult </w:t>
        </w:r>
        <w:proofErr w:type="spellStart"/>
        <w:r w:rsidR="003B07D2">
          <w:t>továbbszámlázni</w:t>
        </w:r>
        <w:proofErr w:type="spellEnd"/>
        <w:r w:rsidR="003B07D2">
          <w:t xml:space="preserve"> az Átvevőnek, melyet a számla kézhezvételét követő 15 napon az Átvevő megfizet</w:t>
        </w:r>
      </w:ins>
      <w:ins w:id="21" w:author="Bartók Tamás Dr." w:date="2017-01-23T16:21:00Z">
        <w:r w:rsidR="003B07D2">
          <w:t>i az Önkormányzat részére.</w:t>
        </w:r>
      </w:ins>
    </w:p>
    <w:p w:rsidR="003210C6" w:rsidRPr="00610D24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917188">
        <w:t>A</w:t>
      </w:r>
      <w:r w:rsidR="000A7178" w:rsidRPr="00917188">
        <w:t xml:space="preserve">z Átvevő </w:t>
      </w:r>
      <w:r w:rsidRPr="00917188">
        <w:t>fele</w:t>
      </w:r>
      <w:r w:rsidR="000A7178" w:rsidRPr="00917188">
        <w:t>lős</w:t>
      </w:r>
      <w:r w:rsidR="000A7178">
        <w:t xml:space="preserve"> az ingatlannal kapcsolatban</w:t>
      </w:r>
      <w:r w:rsidRPr="00610D24">
        <w:t xml:space="preserve"> a tűzvédelmi, munkavédelmi és környezetvédelmi törvényekben és egyéb kapcsolódó jogszabályokban foglaltak betartásáért és betartatásáért.</w:t>
      </w:r>
    </w:p>
    <w:p w:rsidR="00161A3D" w:rsidRDefault="003210C6" w:rsidP="00C8613C">
      <w:pPr>
        <w:numPr>
          <w:ilvl w:val="0"/>
          <w:numId w:val="14"/>
        </w:numPr>
        <w:spacing w:before="120" w:after="120"/>
        <w:ind w:left="357" w:hanging="357"/>
        <w:jc w:val="both"/>
      </w:pPr>
      <w:r w:rsidRPr="00917188">
        <w:t>A</w:t>
      </w:r>
      <w:r w:rsidR="00603758" w:rsidRPr="00917188">
        <w:t xml:space="preserve">z Átvevő </w:t>
      </w:r>
      <w:r w:rsidRPr="00917188">
        <w:t>köteles teljesíteni a vagyonkezelésében lévő vagyonnal kapcsolatban a jogszabály</w:t>
      </w:r>
      <w:r w:rsidR="00603758" w:rsidRPr="00917188">
        <w:t>ok</w:t>
      </w:r>
      <w:r w:rsidRPr="00917188">
        <w:t xml:space="preserve">ban, </w:t>
      </w:r>
      <w:r w:rsidR="00603758" w:rsidRPr="00917188">
        <w:t xml:space="preserve">valamint </w:t>
      </w:r>
      <w:r w:rsidRPr="00917188">
        <w:t xml:space="preserve">a vagyonkezelési szerződésben előírt nyilvántartási, </w:t>
      </w:r>
      <w:r w:rsidR="008F78C8" w:rsidRPr="00917188">
        <w:t xml:space="preserve">adatszolgáltatási, beszámolási </w:t>
      </w:r>
      <w:r w:rsidRPr="00917188">
        <w:t>és elszámolási kötelezettsége</w:t>
      </w:r>
      <w:r w:rsidR="008F78C8" w:rsidRPr="00917188">
        <w:t>ke</w:t>
      </w:r>
      <w:r w:rsidRPr="00917188">
        <w:t>t.</w:t>
      </w:r>
    </w:p>
    <w:p w:rsidR="00161A3D" w:rsidRDefault="003210C6" w:rsidP="00C8613C">
      <w:pPr>
        <w:numPr>
          <w:ilvl w:val="0"/>
          <w:numId w:val="14"/>
        </w:numPr>
        <w:spacing w:before="120" w:after="120"/>
        <w:ind w:left="357" w:hanging="357"/>
        <w:jc w:val="both"/>
      </w:pPr>
      <w:r w:rsidRPr="00917188">
        <w:t>A vagyonkezelésre átadott eszközöket a</w:t>
      </w:r>
      <w:r w:rsidR="004C23D5" w:rsidRPr="00917188">
        <w:t xml:space="preserve">z Átvevő </w:t>
      </w:r>
      <w:r w:rsidRPr="00917188">
        <w:t xml:space="preserve">az Önkormányzat </w:t>
      </w:r>
      <w:proofErr w:type="spellStart"/>
      <w:r w:rsidRPr="00917188">
        <w:t>tulajdonaként</w:t>
      </w:r>
      <w:proofErr w:type="spellEnd"/>
      <w:r w:rsidRPr="00917188">
        <w:t>, elkülönítetten köteles nyilvántartásba venni, azokról feladatellátási helyenként főkönyvi és analitikus nyilvántartást vezetni. Az amortizációt a</w:t>
      </w:r>
      <w:r w:rsidR="004C23D5" w:rsidRPr="00917188">
        <w:t xml:space="preserve">z Átvevő </w:t>
      </w:r>
      <w:r w:rsidRPr="00917188">
        <w:t>Számviteli Politikájában rögzített leírási kulcsok alapján kell elszámolni.</w:t>
      </w:r>
      <w:r w:rsidR="00161A3D">
        <w:t xml:space="preserve"> </w:t>
      </w:r>
    </w:p>
    <w:p w:rsidR="00161A3D" w:rsidRDefault="003210C6" w:rsidP="00C8613C">
      <w:pPr>
        <w:spacing w:before="120" w:after="120"/>
        <w:ind w:left="357"/>
        <w:jc w:val="both"/>
      </w:pPr>
      <w:r w:rsidRPr="0018323D">
        <w:t>A leltározást a vonatkozó jogszabályi előírások szerint a</w:t>
      </w:r>
      <w:r w:rsidR="00972A88" w:rsidRPr="0018323D">
        <w:t xml:space="preserve">z Átvevő </w:t>
      </w:r>
      <w:r w:rsidRPr="0018323D">
        <w:t>végzi</w:t>
      </w:r>
      <w:r w:rsidR="0018323D" w:rsidRPr="0018323D">
        <w:t xml:space="preserve"> a vagyonkezelésbe átadott eszközök vonatkozásában.</w:t>
      </w:r>
    </w:p>
    <w:p w:rsidR="00772CA3" w:rsidRPr="004C4D28" w:rsidRDefault="00772CA3" w:rsidP="00C8613C">
      <w:pPr>
        <w:numPr>
          <w:ilvl w:val="0"/>
          <w:numId w:val="14"/>
        </w:numPr>
        <w:spacing w:before="120" w:after="120"/>
        <w:ind w:left="357" w:hanging="357"/>
        <w:jc w:val="both"/>
      </w:pPr>
      <w:r w:rsidRPr="004C4D28">
        <w:t xml:space="preserve">A selejtezést – az Átvevő javaslata alapján – </w:t>
      </w:r>
      <w:r>
        <w:t xml:space="preserve">a vagyonkezelésbe átadott, Önkormányzat tulajdonában lévő eszközök vonatkozásában </w:t>
      </w:r>
      <w:r w:rsidRPr="004C4D28">
        <w:t>az Önkormányzat végzi. Az Átvevő gondoskodik a selejtezésre javasolt vagyontárgyak elkülönítéséről, valamint –</w:t>
      </w:r>
      <w:r>
        <w:t xml:space="preserve"> </w:t>
      </w:r>
      <w:r w:rsidRPr="004C4D28">
        <w:t>előzetes írásbeli egyeztetés alapján – gondoskodik átadás-átvételi jegyzőkönyv útján a selejtezésre váró eszközök Önkormányzat részére történő átadásáról, és az eszközök nyilvántartásból történő kivezetéséről vagyonkezelői jog visszaadása címmel.</w:t>
      </w:r>
    </w:p>
    <w:p w:rsidR="003210C6" w:rsidRPr="005B5DE4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5B5DE4">
        <w:rPr>
          <w:rFonts w:ascii="Times" w:hAnsi="Times" w:cs="Times"/>
        </w:rPr>
        <w:lastRenderedPageBreak/>
        <w:t>A vagyonkezelésbe adott vagyont, annak értékét és változásait a</w:t>
      </w:r>
      <w:r w:rsidR="007A7A6F" w:rsidRPr="005B5DE4">
        <w:rPr>
          <w:rFonts w:ascii="Times" w:hAnsi="Times" w:cs="Times"/>
        </w:rPr>
        <w:t xml:space="preserve">z Átvevő </w:t>
      </w:r>
      <w:r w:rsidRPr="005B5DE4">
        <w:rPr>
          <w:rFonts w:ascii="Times" w:hAnsi="Times" w:cs="Times"/>
        </w:rPr>
        <w:t xml:space="preserve">nyilvántartja. Az érték nyilvántartásától el lehet tekinteni, ha az adott vagyontárgy értéke természeténél, jellegénél fogva nem állapítható meg. A nyilvántartásnak tartalmaznia kell a vagyon elsődleges rendeltetése szerinti közfeladat megjelölését is. A nyilvántartási adatok </w:t>
      </w:r>
      <w:r w:rsidR="00F50E54" w:rsidRPr="005B5DE4">
        <w:rPr>
          <w:rFonts w:ascii="Times" w:hAnsi="Times" w:cs="Times"/>
        </w:rPr>
        <w:t xml:space="preserve">– a </w:t>
      </w:r>
      <w:r w:rsidRPr="005B5DE4">
        <w:rPr>
          <w:rFonts w:ascii="Times" w:hAnsi="Times" w:cs="Times"/>
        </w:rPr>
        <w:t xml:space="preserve">minősített adat védelméről rendelkező jogszabályok szerinti minősített adat kivételével </w:t>
      </w:r>
      <w:r w:rsidR="00F50E54" w:rsidRPr="005B5DE4">
        <w:rPr>
          <w:rFonts w:ascii="Times" w:hAnsi="Times" w:cs="Times"/>
        </w:rPr>
        <w:t>– n</w:t>
      </w:r>
      <w:r w:rsidRPr="005B5DE4">
        <w:rPr>
          <w:rFonts w:ascii="Times" w:hAnsi="Times" w:cs="Times"/>
        </w:rPr>
        <w:t>yilvánosak.</w:t>
      </w:r>
    </w:p>
    <w:p w:rsidR="003210C6" w:rsidRPr="005B5DE4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5B5DE4">
        <w:t>A</w:t>
      </w:r>
      <w:r w:rsidR="00302B7F" w:rsidRPr="005B5DE4">
        <w:t xml:space="preserve">z Átvevő </w:t>
      </w:r>
      <w:r w:rsidRPr="005B5DE4">
        <w:t xml:space="preserve">a </w:t>
      </w:r>
      <w:r w:rsidR="00302B7F" w:rsidRPr="005B5DE4">
        <w:t>vagyon</w:t>
      </w:r>
      <w:r w:rsidRPr="005B5DE4">
        <w:t>kezelésében lévő vagyont érintő lényeges változásokat, a változás bekövetkezésétől számított 5 napon belül köteles jelenteni az Önkormányzatnak.</w:t>
      </w:r>
    </w:p>
    <w:p w:rsidR="003210C6" w:rsidRPr="00610D24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  <w:rPr>
          <w:b/>
        </w:rPr>
      </w:pPr>
      <w:r w:rsidRPr="005B5DE4">
        <w:t>A</w:t>
      </w:r>
      <w:r w:rsidR="00F05BB8" w:rsidRPr="005B5DE4">
        <w:t xml:space="preserve">z Átvevő </w:t>
      </w:r>
      <w:r w:rsidRPr="005B5DE4">
        <w:t xml:space="preserve">köteles az Önkormányzatot haladéktalanul </w:t>
      </w:r>
      <w:proofErr w:type="spellStart"/>
      <w:r w:rsidRPr="005B5DE4">
        <w:t>értesíteni</w:t>
      </w:r>
      <w:proofErr w:type="spellEnd"/>
      <w:r w:rsidRPr="005B5DE4">
        <w:t xml:space="preserve"> az ingatlan egészét fenyegető veszélyről és a beállott</w:t>
      </w:r>
      <w:r w:rsidRPr="00610D24">
        <w:t xml:space="preserve"> kárról, a tudomására jutott minden olyan tényről, adatról, körülményről, amely a vagyon rendeltetésszerű, zavarmentes használatát akadályozza, kár bekövetkezésével fenyeget, a vagyon nagyobb mérvű romlásához vezethet, valamint arról, ha őt jogai gyakorlásában harmadik személy akadályozza.</w:t>
      </w:r>
    </w:p>
    <w:p w:rsidR="003210C6" w:rsidRPr="00772CA3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257A43">
        <w:t>A</w:t>
      </w:r>
      <w:r w:rsidR="00F04355" w:rsidRPr="00257A43">
        <w:t xml:space="preserve">z Átvevő </w:t>
      </w:r>
      <w:r w:rsidRPr="00257A43">
        <w:t xml:space="preserve">saját költségén köteles a veszély elhárítása, a kárenyhítés, valamint a vagyon romlásának megakadályozása érdekében haladéktalanul intézkedni, és viselni annak </w:t>
      </w:r>
      <w:proofErr w:type="spellStart"/>
      <w:r w:rsidRPr="00772CA3">
        <w:t>terheit</w:t>
      </w:r>
      <w:proofErr w:type="spellEnd"/>
      <w:r w:rsidRPr="00772CA3">
        <w:t>.</w:t>
      </w:r>
    </w:p>
    <w:p w:rsidR="003210C6" w:rsidRPr="00257A43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772CA3">
        <w:t>A</w:t>
      </w:r>
      <w:r w:rsidR="00B74430" w:rsidRPr="00772CA3">
        <w:t xml:space="preserve"> </w:t>
      </w:r>
      <w:r w:rsidR="007852C0" w:rsidRPr="00772CA3">
        <w:t>2</w:t>
      </w:r>
      <w:r w:rsidR="00BF0217">
        <w:t>0</w:t>
      </w:r>
      <w:r w:rsidRPr="00772CA3">
        <w:t>. pontban</w:t>
      </w:r>
      <w:r w:rsidRPr="00257A43">
        <w:t xml:space="preserve"> a</w:t>
      </w:r>
      <w:r w:rsidR="00705C08" w:rsidRPr="00257A43">
        <w:t xml:space="preserve">z Átvevő </w:t>
      </w:r>
      <w:r w:rsidRPr="00257A43">
        <w:t>számára meghatározott intézkedések elmaradása vagy késedelme miatt bekövetkezett kárt, illetve költségnövekedést is a</w:t>
      </w:r>
      <w:r w:rsidR="006D2B95" w:rsidRPr="00257A43">
        <w:t xml:space="preserve">z Átvevő </w:t>
      </w:r>
      <w:r w:rsidRPr="00257A43">
        <w:t>köteles viselni.</w:t>
      </w:r>
    </w:p>
    <w:p w:rsidR="003210C6" w:rsidRPr="00257A43" w:rsidRDefault="003210C6" w:rsidP="00C8613C">
      <w:pPr>
        <w:numPr>
          <w:ilvl w:val="0"/>
          <w:numId w:val="14"/>
        </w:numPr>
        <w:tabs>
          <w:tab w:val="clear" w:pos="360"/>
        </w:tabs>
        <w:spacing w:before="120" w:after="120"/>
        <w:ind w:left="360" w:hanging="360"/>
        <w:jc w:val="both"/>
      </w:pPr>
      <w:r w:rsidRPr="00257A43">
        <w:t>A</w:t>
      </w:r>
      <w:r w:rsidR="00A872AB" w:rsidRPr="00257A43">
        <w:t xml:space="preserve">z Átvevő </w:t>
      </w:r>
      <w:r w:rsidRPr="00257A43">
        <w:t>felel minden olyan kárért, amely a rendeltetésellenes vagy szerződésellenes használat következménye. A nem rendeltetésszerű használat folytán keletkezett hibák kijavítása, károk megtérítése a</w:t>
      </w:r>
      <w:r w:rsidR="00623507" w:rsidRPr="00257A43">
        <w:t xml:space="preserve">z Átvevő </w:t>
      </w:r>
      <w:r w:rsidRPr="00257A43">
        <w:t>kötelezettsége függetlenül attól, hogy a bekövetkezett hiba, illetve kár alkalmazottjai, ügyfelei, a</w:t>
      </w:r>
      <w:r w:rsidR="00623507" w:rsidRPr="00257A43">
        <w:t xml:space="preserve">z Átvevő intézményeiben tanulók </w:t>
      </w:r>
      <w:r w:rsidRPr="00257A43">
        <w:t>vagy az érdekkörében eljáró személy</w:t>
      </w:r>
      <w:r w:rsidR="00623507" w:rsidRPr="00257A43">
        <w:t>ek</w:t>
      </w:r>
      <w:r w:rsidRPr="00257A43">
        <w:t xml:space="preserve"> magatartására vezethető vissza. Nem terheli a kártérítési kötelezettség, ha bizonyítja, hogy </w:t>
      </w:r>
      <w:r w:rsidR="00623507" w:rsidRPr="00257A43">
        <w:t xml:space="preserve">az </w:t>
      </w:r>
      <w:r w:rsidRPr="00257A43">
        <w:t>adott helyzetben olyan magatartást tanúsított, ami a közvagyon használójától elvárható volt.</w:t>
      </w:r>
    </w:p>
    <w:p w:rsidR="003210C6" w:rsidRPr="00310B04" w:rsidRDefault="003210C6" w:rsidP="00C8613C">
      <w:pPr>
        <w:numPr>
          <w:ilvl w:val="0"/>
          <w:numId w:val="14"/>
        </w:numPr>
        <w:tabs>
          <w:tab w:val="clear" w:pos="360"/>
          <w:tab w:val="num" w:pos="284"/>
        </w:tabs>
        <w:spacing w:before="120" w:after="120"/>
        <w:ind w:left="360" w:hanging="360"/>
        <w:jc w:val="both"/>
      </w:pPr>
      <w:r w:rsidRPr="00310B04">
        <w:t>Az Önkormányzat a</w:t>
      </w:r>
      <w:r w:rsidR="00677E55" w:rsidRPr="00310B04">
        <w:t xml:space="preserve">z Átvevőtől </w:t>
      </w:r>
      <w:r w:rsidRPr="00310B04">
        <w:t>követelheti a vagyonkezelésbe adott vagyon rendeltetés-, illetve szerződésellenes használatának megszüntetését. Ha a</w:t>
      </w:r>
      <w:r w:rsidR="00013E3D" w:rsidRPr="00310B04">
        <w:t xml:space="preserve">z Átvevő </w:t>
      </w:r>
      <w:r w:rsidRPr="00310B04">
        <w:t>a rendeltetés-, illetve szerződésellenes használatot – az Önkormányzat felhívása ellenére – tovább folytatja, az Önkormányzat kártérítést követelhet.</w:t>
      </w:r>
    </w:p>
    <w:p w:rsidR="003210C6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310B04">
        <w:t>A</w:t>
      </w:r>
      <w:r w:rsidR="00013E3D" w:rsidRPr="00310B04">
        <w:t xml:space="preserve">z Átvevő </w:t>
      </w:r>
      <w:r w:rsidRPr="00310B04">
        <w:t>gondoskodik a vagyonkezelésében l</w:t>
      </w:r>
      <w:r w:rsidR="00013E3D" w:rsidRPr="00310B04">
        <w:t>é</w:t>
      </w:r>
      <w:r w:rsidRPr="00310B04">
        <w:t>vő vagyon értékének, állagának megóvásáról, karbantartásáról, a szükséges felújítások, pótlások, cserék kivitelezési munkálatainak elvégzéséről, elvégeztetéséről, így az ingatlanban l</w:t>
      </w:r>
      <w:r w:rsidR="00013E3D" w:rsidRPr="00310B04">
        <w:t>é</w:t>
      </w:r>
      <w:r w:rsidRPr="00310B04">
        <w:t>vő központi berendezések, az ezekhez csatlakozó vezetékrendszerek működőképes állapotának biztosításáról, az átvételkori állapotnak megfelelő szinten tartásáról.</w:t>
      </w:r>
    </w:p>
    <w:p w:rsidR="00A02F16" w:rsidRPr="0018323D" w:rsidRDefault="00BA530F" w:rsidP="00C8613C">
      <w:pPr>
        <w:numPr>
          <w:ilvl w:val="0"/>
          <w:numId w:val="14"/>
        </w:numPr>
        <w:ind w:left="360" w:hanging="360"/>
        <w:jc w:val="both"/>
        <w:rPr>
          <w:color w:val="000000" w:themeColor="text1"/>
        </w:rPr>
      </w:pPr>
      <w:r w:rsidRPr="00BA530F">
        <w:rPr>
          <w:color w:val="000000" w:themeColor="text1"/>
        </w:rPr>
        <w:t>Átvevő gondoskodik a vagyon felújításáról, pótlólagos beruházásáról a bevételekben megtérülő értékcsökkenés összegéig. Tekintettel arra, hogy Átvevő olyan közfeladatot lát el, amely után bevételeinek több mint fele államháztartási körből származik, a felek a Magyarország helyi önkormányzatairól szóló 2011. évi CLXXXIX. törvény 109.§ (6) bekezdésére tekintettel megállapodnak abban, hogy az Önkormányzat a bevételekben meg nem térülő elszámolt értékcsökkenésnek megfelelő összeg erejéig elengedi az Átvevőnek az Önkormányzattal szemben fennálló, a kezelt vagyonnal összefüggő hosszú lejáratú kötelezettségét. Az Átvevő az értékcsökkenés elszámolását követően legkésőbb a tárgyévet követő február 10-ig adatot szolgáltat az Önkormányzat részére a bevételekben megtérülő és a bevételekben meg nem térülő általa elszámolt értékcsökkenés, valamint az az Átvevő által végzett felújítások és beruházások összegéről.</w:t>
      </w:r>
    </w:p>
    <w:p w:rsidR="003210C6" w:rsidRPr="00310B04" w:rsidRDefault="003210C6" w:rsidP="00C8613C">
      <w:pPr>
        <w:numPr>
          <w:ilvl w:val="0"/>
          <w:numId w:val="14"/>
        </w:numPr>
        <w:spacing w:before="120" w:after="120"/>
        <w:ind w:left="709" w:hanging="709"/>
        <w:jc w:val="both"/>
      </w:pPr>
      <w:r w:rsidRPr="00310B04">
        <w:t>A</w:t>
      </w:r>
      <w:r w:rsidR="00F0776D" w:rsidRPr="00310B04">
        <w:t xml:space="preserve">z Átvevő </w:t>
      </w:r>
      <w:r w:rsidRPr="00310B04">
        <w:t>a saját költségén az Önkormányzat előzetes írásbeli engedélye alapján jogosult</w:t>
      </w:r>
    </w:p>
    <w:p w:rsidR="003210C6" w:rsidRPr="00310B04" w:rsidRDefault="003210C6" w:rsidP="00C8613C">
      <w:pPr>
        <w:numPr>
          <w:ilvl w:val="0"/>
          <w:numId w:val="10"/>
        </w:numPr>
        <w:spacing w:before="120" w:after="120"/>
      </w:pPr>
      <w:r w:rsidRPr="00310B04">
        <w:lastRenderedPageBreak/>
        <w:t>a vagyonkezelésében l</w:t>
      </w:r>
      <w:r w:rsidR="00F0776D" w:rsidRPr="00310B04">
        <w:t>é</w:t>
      </w:r>
      <w:r w:rsidRPr="00310B04">
        <w:t>vő ingatlant átalakítani, illetőleg a falak, a mennyezet, vagy a padlózat megbontásával, tárgyaknak azokhoz történő rögzítésével járó műveletet,</w:t>
      </w:r>
    </w:p>
    <w:p w:rsidR="003210C6" w:rsidRPr="00310B04" w:rsidRDefault="003210C6" w:rsidP="00C8613C">
      <w:pPr>
        <w:numPr>
          <w:ilvl w:val="0"/>
          <w:numId w:val="10"/>
        </w:numPr>
        <w:spacing w:before="120" w:after="120"/>
        <w:jc w:val="both"/>
      </w:pPr>
      <w:r w:rsidRPr="00310B04">
        <w:t>az elszámolt értékcsökkentést meghaladó, annak értékét növelő beruházást, felújítást végezni.</w:t>
      </w:r>
    </w:p>
    <w:p w:rsidR="003210C6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310B04">
        <w:t>A beruházás, felújítás értékét a</w:t>
      </w:r>
      <w:r w:rsidR="00AD2570" w:rsidRPr="00310B04">
        <w:t xml:space="preserve">z Átvevőnek </w:t>
      </w:r>
      <w:r w:rsidRPr="00310B04">
        <w:t>bizonylatokkal kell igazolnia és azokról a 1</w:t>
      </w:r>
      <w:r w:rsidR="00772CA3">
        <w:t>7</w:t>
      </w:r>
      <w:r w:rsidRPr="00310B04">
        <w:t>. pont szerint adatot szolgáltatni, illetve évente minden év január 15. napjáig írásban be kell számolnia az Önkormányzatnak. A</w:t>
      </w:r>
      <w:r w:rsidR="00AD2570" w:rsidRPr="00310B04">
        <w:t xml:space="preserve">z Átvevő </w:t>
      </w:r>
      <w:r w:rsidRPr="00310B04">
        <w:t>az elvégzett felújítás, átalakítás, beruházás költségeinek megtérítésére sem a szerződés hatálya alatt, sem pedig annak megszűnését követően az Önkormányzattal szemben igényt nem támaszthat.</w:t>
      </w:r>
    </w:p>
    <w:p w:rsidR="00A02F16" w:rsidRPr="00310B04" w:rsidRDefault="00A02F16" w:rsidP="00C8613C">
      <w:pPr>
        <w:numPr>
          <w:ilvl w:val="0"/>
          <w:numId w:val="14"/>
        </w:numPr>
        <w:ind w:left="360" w:hanging="360"/>
        <w:jc w:val="both"/>
      </w:pPr>
      <w:r w:rsidRPr="0082394C">
        <w:t>Az állagmegóváson túl jelentkező rekonstrukció</w:t>
      </w:r>
      <w:r>
        <w:t>s, fejlesztési költségek finanszírozására</w:t>
      </w:r>
      <w:r w:rsidRPr="0082394C">
        <w:t xml:space="preserve"> a felek</w:t>
      </w:r>
      <w:r>
        <w:t xml:space="preserve"> </w:t>
      </w:r>
      <w:r w:rsidRPr="0082394C">
        <w:t>megállapodnak, hogy a</w:t>
      </w:r>
      <w:r>
        <w:t>z Átvevő</w:t>
      </w:r>
      <w:r w:rsidRPr="0082394C">
        <w:t xml:space="preserve"> jogosult az ingatlan felújítására, fejlesztésére</w:t>
      </w:r>
      <w:r>
        <w:t xml:space="preserve"> </w:t>
      </w:r>
      <w:r w:rsidRPr="0082394C">
        <w:t>saját vagy pályázati forrásból az Önkormányzat előzetes értesítése mellett.</w:t>
      </w:r>
    </w:p>
    <w:p w:rsidR="003210C6" w:rsidRPr="00310B04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310B04">
        <w:t>A</w:t>
      </w:r>
      <w:r w:rsidR="00D465C4" w:rsidRPr="00310B04">
        <w:t xml:space="preserve">z Átvevő </w:t>
      </w:r>
      <w:r w:rsidRPr="00310B04">
        <w:t>az ingatlanban riasztórendszert, telefonos és számítógépes hálózatot építhet ki emeletek összekötésével együtt. Erről előzetesen köteles az Önkormányzatot írásban tájékoztatni. A</w:t>
      </w:r>
      <w:r w:rsidR="00D465C4" w:rsidRPr="00310B04">
        <w:t xml:space="preserve">z Átvevő </w:t>
      </w:r>
      <w:r w:rsidRPr="00310B04">
        <w:t>az ebből fakadó költségeinek megtérítésére sem a szerződés hatálya alatt, sem pedig annak megszűnését követően az Önkormányzattal szemben igényt nem támaszthat.</w:t>
      </w:r>
    </w:p>
    <w:p w:rsidR="003210C6" w:rsidRPr="00F94FE2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F94FE2">
        <w:t>A</w:t>
      </w:r>
      <w:r w:rsidR="008731C1" w:rsidRPr="00F94FE2">
        <w:t xml:space="preserve">z Átvevő </w:t>
      </w:r>
      <w:r w:rsidRPr="00F94FE2">
        <w:t xml:space="preserve">jogosult az ingatlant saját berendezéseivel ellátni, e berendezések felett szabadon rendelkezhet, és a szerződés megszűnése esetén ezeket saját </w:t>
      </w:r>
      <w:proofErr w:type="spellStart"/>
      <w:r w:rsidRPr="00F94FE2">
        <w:t>tulajdonaként</w:t>
      </w:r>
      <w:proofErr w:type="spellEnd"/>
      <w:r w:rsidRPr="00F94FE2">
        <w:t xml:space="preserve"> elszállíthatja, köteles azonban az eredeti állapotot a szerződés megszűnésekor saját költségén helyreállítani.</w:t>
      </w:r>
    </w:p>
    <w:p w:rsidR="003210C6" w:rsidRPr="00F94FE2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F94FE2">
        <w:t>Az Önkormányzat az ingatlanban lévő, a</w:t>
      </w:r>
      <w:r w:rsidR="001E18B1" w:rsidRPr="00F94FE2">
        <w:t xml:space="preserve">z Átvevő </w:t>
      </w:r>
      <w:r w:rsidRPr="00F94FE2">
        <w:t>tulajdonát képező vagyontárgyakért felelősséget nem vállal.</w:t>
      </w:r>
    </w:p>
    <w:p w:rsidR="001E18B1" w:rsidRPr="00F94FE2" w:rsidRDefault="001E18B1" w:rsidP="00C8613C">
      <w:pPr>
        <w:numPr>
          <w:ilvl w:val="0"/>
          <w:numId w:val="14"/>
        </w:numPr>
        <w:spacing w:before="120" w:after="120"/>
        <w:ind w:left="426" w:hanging="426"/>
        <w:jc w:val="both"/>
      </w:pPr>
      <w:r w:rsidRPr="00F94FE2">
        <w:t xml:space="preserve">Az Önkormányzat tulajdonában maradó, </w:t>
      </w:r>
      <w:r w:rsidR="004E295A" w:rsidRPr="00F94FE2">
        <w:t xml:space="preserve">az Átvevő </w:t>
      </w:r>
      <w:r w:rsidRPr="00F94FE2">
        <w:t>vagyonkezelésébe adott, a köznevelési feladat ellátás</w:t>
      </w:r>
      <w:r w:rsidR="004E295A" w:rsidRPr="00F94FE2">
        <w:t>á</w:t>
      </w:r>
      <w:r w:rsidRPr="00F94FE2">
        <w:t>hoz véglegesen feleslegessé vált vagyont – beleértve a rendeltetésszerű használat mellett elhasználódott vagy elavult eszközöket is – 30 napon belül köteles az Önkormányzat részére visszaadni, aki köteles azt visszavenni. A</w:t>
      </w:r>
      <w:r w:rsidR="004E295A" w:rsidRPr="00F94FE2">
        <w:t xml:space="preserve">z Átvevő </w:t>
      </w:r>
      <w:r w:rsidRPr="00F94FE2">
        <w:t xml:space="preserve">a rendeltetésszerű használat mellett elhasználódott vagy elavult eszközök kivételével az egyéb vagyont rendeltetésszerű használatra alkalmas állapotban köteles visszaadni </w:t>
      </w:r>
      <w:r w:rsidR="004E295A" w:rsidRPr="00F94FE2">
        <w:t xml:space="preserve">a szerződés megszűnésekor </w:t>
      </w:r>
      <w:r w:rsidRPr="00F94FE2">
        <w:t>az Önkormányzatnak.</w:t>
      </w:r>
    </w:p>
    <w:p w:rsidR="003210C6" w:rsidRPr="00F94FE2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bookmarkStart w:id="22" w:name="pr162"/>
      <w:bookmarkEnd w:id="22"/>
      <w:r w:rsidRPr="00F94FE2">
        <w:t>Az Önkormányzat, mint tulajdonos évente legalább egy alkalommal, a nevelő-oktató munka, illetve a</w:t>
      </w:r>
      <w:r w:rsidR="00E6200A" w:rsidRPr="00F94FE2">
        <w:t xml:space="preserve">z Átvevő </w:t>
      </w:r>
      <w:r w:rsidRPr="00F94FE2">
        <w:t>működésének zavarása nélkül, előzetes értesítés alapján ellenőrizheti a vagyonkezelésbe adott önkormányzati vagyonnal való gazdálkodást, a vagyon rendeltetésszerű használatát.</w:t>
      </w:r>
    </w:p>
    <w:p w:rsidR="003210C6" w:rsidRPr="00F94FE2" w:rsidRDefault="003210C6" w:rsidP="00C8613C">
      <w:pPr>
        <w:tabs>
          <w:tab w:val="left" w:pos="1134"/>
        </w:tabs>
        <w:spacing w:before="120" w:after="120"/>
        <w:ind w:left="709"/>
        <w:jc w:val="both"/>
      </w:pPr>
      <w:r w:rsidRPr="00F94FE2">
        <w:t>Az ellenőrzés során az Önkormányzat képviselője jogosult</w:t>
      </w:r>
    </w:p>
    <w:p w:rsidR="003210C6" w:rsidRPr="00F94FE2" w:rsidRDefault="003210C6" w:rsidP="00C8613C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F94FE2">
        <w:rPr>
          <w:rFonts w:ascii="Times New Roman" w:hAnsi="Times New Roman"/>
          <w:iCs/>
          <w:color w:val="auto"/>
        </w:rPr>
        <w:t xml:space="preserve">a) </w:t>
      </w:r>
      <w:r w:rsidRPr="00F94FE2">
        <w:rPr>
          <w:rFonts w:ascii="Times New Roman" w:hAnsi="Times New Roman"/>
          <w:color w:val="auto"/>
        </w:rPr>
        <w:t>a</w:t>
      </w:r>
      <w:r w:rsidR="00E6200A" w:rsidRPr="00F94FE2">
        <w:rPr>
          <w:rFonts w:ascii="Times New Roman" w:hAnsi="Times New Roman"/>
          <w:color w:val="auto"/>
        </w:rPr>
        <w:t>z Átvevő vagyon</w:t>
      </w:r>
      <w:r w:rsidRPr="00F94FE2">
        <w:rPr>
          <w:rFonts w:ascii="Times New Roman" w:hAnsi="Times New Roman"/>
          <w:color w:val="auto"/>
        </w:rPr>
        <w:t xml:space="preserve">kezelésében lévő ingatlan területére, illetve </w:t>
      </w:r>
      <w:r w:rsidR="00E6200A" w:rsidRPr="00F94FE2">
        <w:rPr>
          <w:rFonts w:ascii="Times New Roman" w:hAnsi="Times New Roman"/>
          <w:color w:val="auto"/>
        </w:rPr>
        <w:t xml:space="preserve">az Átvevő </w:t>
      </w:r>
      <w:r w:rsidRPr="00F94FE2">
        <w:rPr>
          <w:rFonts w:ascii="Times New Roman" w:hAnsi="Times New Roman"/>
          <w:color w:val="auto"/>
        </w:rPr>
        <w:t>által használt irodai és egyéb célú helyisége</w:t>
      </w:r>
      <w:r w:rsidR="00E6200A" w:rsidRPr="00F94FE2">
        <w:rPr>
          <w:rFonts w:ascii="Times New Roman" w:hAnsi="Times New Roman"/>
          <w:color w:val="auto"/>
        </w:rPr>
        <w:t xml:space="preserve">kbe </w:t>
      </w:r>
      <w:r w:rsidRPr="00F94FE2">
        <w:rPr>
          <w:rFonts w:ascii="Times New Roman" w:hAnsi="Times New Roman"/>
          <w:color w:val="auto"/>
        </w:rPr>
        <w:t>belépni és ott tartózkodni a</w:t>
      </w:r>
      <w:r w:rsidR="00E6200A" w:rsidRPr="00F94FE2">
        <w:rPr>
          <w:rFonts w:ascii="Times New Roman" w:hAnsi="Times New Roman"/>
          <w:color w:val="auto"/>
        </w:rPr>
        <w:t xml:space="preserve">z Átvevő </w:t>
      </w:r>
      <w:r w:rsidRPr="00F94FE2">
        <w:rPr>
          <w:rFonts w:ascii="Times New Roman" w:hAnsi="Times New Roman"/>
          <w:color w:val="auto"/>
        </w:rPr>
        <w:t>képviselőjének jelenlétében</w:t>
      </w:r>
      <w:r w:rsidR="00E6200A" w:rsidRPr="00F94FE2">
        <w:rPr>
          <w:rFonts w:ascii="Times New Roman" w:hAnsi="Times New Roman"/>
          <w:color w:val="auto"/>
        </w:rPr>
        <w:t>,</w:t>
      </w:r>
    </w:p>
    <w:p w:rsidR="003210C6" w:rsidRPr="00F94FE2" w:rsidRDefault="003210C6" w:rsidP="00C8613C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F94FE2">
        <w:rPr>
          <w:rFonts w:ascii="Times New Roman" w:hAnsi="Times New Roman"/>
          <w:iCs/>
          <w:color w:val="auto"/>
        </w:rPr>
        <w:t xml:space="preserve">b) </w:t>
      </w:r>
      <w:r w:rsidRPr="00F94FE2">
        <w:rPr>
          <w:rFonts w:ascii="Times New Roman" w:hAnsi="Times New Roman"/>
          <w:color w:val="auto"/>
        </w:rPr>
        <w:t>az ellenőrzés tárgyához kapcsolódó iratokba és más dokumentumokba, elektronikus adathordozón tárolt adatokba – a külön jogszabályokban meghatározott adat- és titokvédelmi előírások betartásával –  betekinteni,</w:t>
      </w:r>
    </w:p>
    <w:p w:rsidR="003210C6" w:rsidRPr="00F94FE2" w:rsidRDefault="003210C6" w:rsidP="00C8613C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F94FE2">
        <w:rPr>
          <w:rFonts w:ascii="Times New Roman" w:hAnsi="Times New Roman"/>
          <w:iCs/>
          <w:color w:val="auto"/>
        </w:rPr>
        <w:t xml:space="preserve">c) </w:t>
      </w:r>
      <w:r w:rsidRPr="00F94FE2">
        <w:rPr>
          <w:rFonts w:ascii="Times New Roman" w:hAnsi="Times New Roman"/>
          <w:color w:val="auto"/>
        </w:rPr>
        <w:t>a</w:t>
      </w:r>
      <w:r w:rsidR="00E6200A" w:rsidRPr="00F94FE2">
        <w:rPr>
          <w:rFonts w:ascii="Times New Roman" w:hAnsi="Times New Roman"/>
          <w:color w:val="auto"/>
        </w:rPr>
        <w:t xml:space="preserve">z Átvevő </w:t>
      </w:r>
      <w:r w:rsidRPr="00F94FE2">
        <w:rPr>
          <w:rFonts w:ascii="Times New Roman" w:hAnsi="Times New Roman"/>
          <w:color w:val="auto"/>
        </w:rPr>
        <w:t>arra felhatalmazott alkalmazottjától írásban vagy szóban felvilágosítást, információt kérni,</w:t>
      </w:r>
    </w:p>
    <w:p w:rsidR="003210C6" w:rsidRPr="00F94FE2" w:rsidRDefault="003210C6" w:rsidP="00C8613C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F94FE2">
        <w:rPr>
          <w:rFonts w:ascii="Times New Roman" w:hAnsi="Times New Roman"/>
          <w:color w:val="auto"/>
        </w:rPr>
        <w:t>d) az átadott ingó vagyontárgyak meglétét és állagát ellenőrizni.</w:t>
      </w:r>
    </w:p>
    <w:p w:rsidR="003210C6" w:rsidRPr="00F94FE2" w:rsidRDefault="003210C6" w:rsidP="00C8613C">
      <w:pPr>
        <w:spacing w:before="120" w:after="120"/>
        <w:ind w:left="709"/>
        <w:jc w:val="both"/>
      </w:pPr>
      <w:r w:rsidRPr="00F94FE2">
        <w:lastRenderedPageBreak/>
        <w:t>Az Önkormányzat az ellenőrzés megállapításairól értesíti a</w:t>
      </w:r>
      <w:r w:rsidR="00622871" w:rsidRPr="00F94FE2">
        <w:t>z Átvevőt</w:t>
      </w:r>
      <w:r w:rsidRPr="00F94FE2">
        <w:t>, továbbá, amennyiben megállapításai annak hatáskörét érintik, az Állami Számvevőszéket is.</w:t>
      </w:r>
    </w:p>
    <w:p w:rsidR="0005068B" w:rsidRPr="0005068B" w:rsidRDefault="0005068B" w:rsidP="00C8613C">
      <w:pPr>
        <w:pStyle w:val="Szvegtrzs0"/>
        <w:numPr>
          <w:ilvl w:val="0"/>
          <w:numId w:val="17"/>
        </w:numPr>
        <w:spacing w:before="240"/>
        <w:jc w:val="center"/>
        <w:rPr>
          <w:b/>
        </w:rPr>
      </w:pPr>
      <w:r>
        <w:rPr>
          <w:b/>
        </w:rPr>
        <w:t xml:space="preserve">Működtetési költségek </w:t>
      </w:r>
      <w:r w:rsidR="00BF0217">
        <w:rPr>
          <w:b/>
        </w:rPr>
        <w:t>viselésének szabályai</w:t>
      </w:r>
    </w:p>
    <w:p w:rsidR="00E27473" w:rsidRPr="004C1106" w:rsidRDefault="00F11F62" w:rsidP="00C8613C">
      <w:pPr>
        <w:numPr>
          <w:ilvl w:val="0"/>
          <w:numId w:val="14"/>
        </w:numPr>
        <w:spacing w:before="120" w:after="120"/>
        <w:ind w:left="360" w:hanging="360"/>
        <w:jc w:val="both"/>
        <w:rPr>
          <w:rPrChange w:id="23" w:author="Dr. Varga Attila" w:date="2017-01-30T10:56:00Z">
            <w:rPr>
              <w:highlight w:val="yellow"/>
            </w:rPr>
          </w:rPrChange>
        </w:rPr>
      </w:pPr>
      <w:del w:id="24" w:author="Bartók Tamás Dr." w:date="2017-01-27T12:46:00Z">
        <w:r w:rsidRPr="004C1106" w:rsidDel="00B40D4C">
          <w:rPr>
            <w:color w:val="000000" w:themeColor="text1"/>
            <w:rPrChange w:id="25" w:author="Dr. Varga Attila" w:date="2017-01-30T10:56:00Z">
              <w:rPr>
                <w:color w:val="000000" w:themeColor="text1"/>
                <w:highlight w:val="yellow"/>
              </w:rPr>
            </w:rPrChange>
          </w:rPr>
          <w:delText xml:space="preserve">Az Önkormányzat a vagyonkezelésben lévő ingatlan vagyonhasználatával kapcsolatos közüzemi díjaknak, és üzemeltetési költségeknek 236 m2 alapterületre jutó, 5 %-os arányos részét fizeti az Átvevő részére. </w:delText>
        </w:r>
      </w:del>
      <w:r w:rsidRPr="004C1106">
        <w:rPr>
          <w:color w:val="000000" w:themeColor="text1"/>
          <w:rPrChange w:id="26" w:author="Dr. Varga Attila" w:date="2017-01-30T10:56:00Z">
            <w:rPr>
              <w:color w:val="000000" w:themeColor="text1"/>
              <w:highlight w:val="yellow"/>
            </w:rPr>
          </w:rPrChange>
        </w:rPr>
        <w:t>A vízdíjhoz</w:t>
      </w:r>
      <w:bookmarkStart w:id="27" w:name="_GoBack"/>
      <w:bookmarkEnd w:id="27"/>
      <w:r w:rsidRPr="004C1106">
        <w:rPr>
          <w:color w:val="000000" w:themeColor="text1"/>
          <w:rPrChange w:id="28" w:author="Dr. Varga Attila" w:date="2017-01-30T10:56:00Z">
            <w:rPr>
              <w:color w:val="000000" w:themeColor="text1"/>
              <w:highlight w:val="yellow"/>
            </w:rPr>
          </w:rPrChange>
        </w:rPr>
        <w:t xml:space="preserve"> kapcsolódó Pétervásárai Napközi otthonos Óvoda nevére szóló számlából (fogyasztási hely azonosítója: 013621) a vízdíj összegének 5%-át az Átvevő megtéríti az Önkormányzatnak.</w:t>
      </w:r>
    </w:p>
    <w:p w:rsidR="00F11F62" w:rsidRPr="004C1106" w:rsidRDefault="00F11F62" w:rsidP="00C8613C">
      <w:pPr>
        <w:numPr>
          <w:ilvl w:val="0"/>
          <w:numId w:val="14"/>
        </w:numPr>
        <w:spacing w:before="120" w:after="120"/>
        <w:ind w:left="360" w:hanging="360"/>
        <w:jc w:val="both"/>
        <w:rPr>
          <w:rPrChange w:id="29" w:author="Dr. Varga Attila" w:date="2017-01-30T10:56:00Z">
            <w:rPr>
              <w:highlight w:val="yellow"/>
            </w:rPr>
          </w:rPrChange>
        </w:rPr>
      </w:pPr>
      <w:r w:rsidRPr="004C1106">
        <w:rPr>
          <w:color w:val="000000" w:themeColor="text1"/>
          <w:rPrChange w:id="30" w:author="Dr. Varga Attila" w:date="2017-01-30T10:56:00Z">
            <w:rPr>
              <w:color w:val="000000" w:themeColor="text1"/>
              <w:highlight w:val="yellow"/>
            </w:rPr>
          </w:rPrChange>
        </w:rPr>
        <w:t>Az internet szolgáltatásról a felek önállóan gondoskodnak</w:t>
      </w:r>
      <w:ins w:id="31" w:author="Bartók Tamás Dr." w:date="2017-01-27T12:47:00Z">
        <w:r w:rsidR="00B40D4C" w:rsidRPr="004C1106">
          <w:rPr>
            <w:color w:val="000000" w:themeColor="text1"/>
            <w:rPrChange w:id="32" w:author="Dr. Varga Attila" w:date="2017-01-30T10:56:00Z">
              <w:rPr>
                <w:color w:val="000000" w:themeColor="text1"/>
                <w:highlight w:val="yellow"/>
              </w:rPr>
            </w:rPrChange>
          </w:rPr>
          <w:t>, egyebekben az ingatlan működtetésével összefüggésben felmerült közüzemi költségek az Átvevőt terhelik.</w:t>
        </w:r>
      </w:ins>
      <w:del w:id="33" w:author="Bartók Tamás Dr." w:date="2017-01-27T12:47:00Z">
        <w:r w:rsidRPr="004C1106" w:rsidDel="00B40D4C">
          <w:rPr>
            <w:color w:val="000000" w:themeColor="text1"/>
            <w:rPrChange w:id="34" w:author="Dr. Varga Attila" w:date="2017-01-30T10:56:00Z">
              <w:rPr>
                <w:color w:val="000000" w:themeColor="text1"/>
                <w:highlight w:val="yellow"/>
              </w:rPr>
            </w:rPrChange>
          </w:rPr>
          <w:delText>.</w:delText>
        </w:r>
      </w:del>
    </w:p>
    <w:p w:rsidR="00F11F62" w:rsidRPr="004C1106" w:rsidDel="00A853F4" w:rsidRDefault="00F11F62" w:rsidP="00C8613C">
      <w:pPr>
        <w:numPr>
          <w:ilvl w:val="0"/>
          <w:numId w:val="14"/>
        </w:numPr>
        <w:spacing w:before="120" w:after="120"/>
        <w:ind w:left="360" w:hanging="360"/>
        <w:jc w:val="both"/>
        <w:rPr>
          <w:del w:id="35" w:author="Bartók Tamás Dr." w:date="2017-01-30T09:19:00Z"/>
          <w:rPrChange w:id="36" w:author="Dr. Varga Attila" w:date="2017-01-30T10:56:00Z">
            <w:rPr>
              <w:del w:id="37" w:author="Bartók Tamás Dr." w:date="2017-01-30T09:19:00Z"/>
              <w:highlight w:val="yellow"/>
            </w:rPr>
          </w:rPrChange>
        </w:rPr>
      </w:pPr>
      <w:del w:id="38" w:author="Bartók Tamás Dr." w:date="2017-01-30T09:19:00Z">
        <w:r w:rsidRPr="004C1106" w:rsidDel="00A853F4">
          <w:rPr>
            <w:color w:val="000000" w:themeColor="text1"/>
            <w:rPrChange w:id="39" w:author="Dr. Varga Attila" w:date="2017-01-30T10:56:00Z">
              <w:rPr>
                <w:color w:val="000000" w:themeColor="text1"/>
                <w:highlight w:val="yellow"/>
              </w:rPr>
            </w:rPrChange>
          </w:rPr>
          <w:delText>Az Átvevő az Önkormányzatra jutó költséget havonta utólag a tárgyhónapot követő ötödik napig számlázza, amelyet az Önkormányzat a számla kézhezvételét követő 15 napon belül köteles az Átvevő előirányzat-felhasználási keretszámlájára történő utalással megfizetni. A fizetés késedelme esetén, a fizetési határnaptól az Átvevőt a Ptk. szerinti késedelmi kamat illeti meg.</w:delText>
        </w:r>
      </w:del>
    </w:p>
    <w:p w:rsidR="00F11F62" w:rsidRPr="004C1106" w:rsidRDefault="00F11F62" w:rsidP="00C8613C">
      <w:pPr>
        <w:numPr>
          <w:ilvl w:val="0"/>
          <w:numId w:val="14"/>
        </w:numPr>
        <w:spacing w:before="120" w:after="120"/>
        <w:ind w:left="360" w:hanging="360"/>
        <w:jc w:val="both"/>
        <w:rPr>
          <w:rPrChange w:id="40" w:author="Dr. Varga Attila" w:date="2017-01-30T10:56:00Z">
            <w:rPr>
              <w:highlight w:val="yellow"/>
            </w:rPr>
          </w:rPrChange>
        </w:rPr>
      </w:pPr>
      <w:r w:rsidRPr="004C1106">
        <w:rPr>
          <w:color w:val="000000" w:themeColor="text1"/>
          <w:rPrChange w:id="41" w:author="Dr. Varga Attila" w:date="2017-01-30T10:56:00Z">
            <w:rPr>
              <w:color w:val="000000" w:themeColor="text1"/>
              <w:highlight w:val="yellow"/>
            </w:rPr>
          </w:rPrChange>
        </w:rPr>
        <w:t>Az Önkormányzat az Átvevőre jutó költséget negyedévente utólag számlázza, amelyet az Átvevő a számla kézhezvételét követő 15 napon belül köteles az Önkormányzat bankszámlaszámára történő utalással megfizetni. A fizetés késedelme esetén, a fizetési határnaptól az Önkormányzatot a Ptk. szerinti késedelmi kamat illeti meg.</w:t>
      </w:r>
    </w:p>
    <w:p w:rsidR="003210C6" w:rsidRPr="00610D24" w:rsidRDefault="003210C6" w:rsidP="00C8613C">
      <w:pPr>
        <w:pStyle w:val="Szvegtrzs0"/>
        <w:numPr>
          <w:ilvl w:val="0"/>
          <w:numId w:val="17"/>
        </w:numPr>
        <w:spacing w:before="240"/>
        <w:jc w:val="center"/>
        <w:rPr>
          <w:b/>
        </w:rPr>
      </w:pPr>
      <w:r w:rsidRPr="00610D24">
        <w:rPr>
          <w:b/>
        </w:rPr>
        <w:t>A szerződés megszűnése</w:t>
      </w:r>
    </w:p>
    <w:p w:rsidR="003210C6" w:rsidRPr="00F94FE2" w:rsidRDefault="009271C2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F94FE2">
        <w:t xml:space="preserve">Jelen vagyonkezelési szerződést </w:t>
      </w:r>
      <w:r w:rsidR="003210C6" w:rsidRPr="00D70CB2">
        <w:rPr>
          <w:rPrChange w:id="42" w:author="Bartók Tamás Dr." w:date="2017-01-23T16:16:00Z">
            <w:rPr>
              <w:highlight w:val="yellow"/>
            </w:rPr>
          </w:rPrChange>
        </w:rPr>
        <w:t>Felek 201</w:t>
      </w:r>
      <w:r w:rsidR="00373139" w:rsidRPr="00D70CB2">
        <w:rPr>
          <w:rPrChange w:id="43" w:author="Bartók Tamás Dr." w:date="2017-01-23T16:16:00Z">
            <w:rPr>
              <w:highlight w:val="yellow"/>
            </w:rPr>
          </w:rPrChange>
        </w:rPr>
        <w:t>7</w:t>
      </w:r>
      <w:r w:rsidR="003210C6" w:rsidRPr="00D70CB2">
        <w:rPr>
          <w:rPrChange w:id="44" w:author="Bartók Tamás Dr." w:date="2017-01-23T16:16:00Z">
            <w:rPr>
              <w:highlight w:val="yellow"/>
            </w:rPr>
          </w:rPrChange>
        </w:rPr>
        <w:t>. j</w:t>
      </w:r>
      <w:r w:rsidR="00373139" w:rsidRPr="00D70CB2">
        <w:rPr>
          <w:rPrChange w:id="45" w:author="Bartók Tamás Dr." w:date="2017-01-23T16:16:00Z">
            <w:rPr>
              <w:highlight w:val="yellow"/>
            </w:rPr>
          </w:rPrChange>
        </w:rPr>
        <w:t xml:space="preserve">anuár </w:t>
      </w:r>
      <w:r w:rsidR="003210C6" w:rsidRPr="00D70CB2">
        <w:rPr>
          <w:rPrChange w:id="46" w:author="Bartók Tamás Dr." w:date="2017-01-23T16:16:00Z">
            <w:rPr>
              <w:highlight w:val="yellow"/>
            </w:rPr>
          </w:rPrChange>
        </w:rPr>
        <w:t>1</w:t>
      </w:r>
      <w:r w:rsidR="003210C6" w:rsidRPr="00F94FE2">
        <w:t>-jétől határozatlan időtartamra kötik. A szerződés megszűnik, ha:</w:t>
      </w:r>
    </w:p>
    <w:p w:rsidR="003210C6" w:rsidRPr="00F94FE2" w:rsidRDefault="003210C6" w:rsidP="00C8613C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F94FE2">
        <w:rPr>
          <w:rFonts w:ascii="Times New Roman" w:hAnsi="Times New Roman"/>
          <w:iCs/>
          <w:color w:val="auto"/>
        </w:rPr>
        <w:t xml:space="preserve">a) </w:t>
      </w:r>
      <w:r w:rsidRPr="00F94FE2">
        <w:rPr>
          <w:rFonts w:ascii="Times New Roman" w:hAnsi="Times New Roman"/>
          <w:color w:val="auto"/>
        </w:rPr>
        <w:t>a</w:t>
      </w:r>
      <w:r w:rsidR="009271C2" w:rsidRPr="00F94FE2">
        <w:rPr>
          <w:rFonts w:ascii="Times New Roman" w:hAnsi="Times New Roman"/>
          <w:color w:val="auto"/>
        </w:rPr>
        <w:t xml:space="preserve">z Átvevő </w:t>
      </w:r>
      <w:r w:rsidRPr="00F94FE2">
        <w:rPr>
          <w:rFonts w:ascii="Times New Roman" w:hAnsi="Times New Roman"/>
          <w:color w:val="auto"/>
        </w:rPr>
        <w:t>megszűnik,</w:t>
      </w:r>
    </w:p>
    <w:p w:rsidR="003210C6" w:rsidRPr="00F94FE2" w:rsidRDefault="003210C6" w:rsidP="00C8613C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F94FE2">
        <w:rPr>
          <w:rFonts w:ascii="Times New Roman" w:hAnsi="Times New Roman"/>
          <w:iCs/>
          <w:color w:val="auto"/>
        </w:rPr>
        <w:t xml:space="preserve">b) </w:t>
      </w:r>
      <w:r w:rsidRPr="00F94FE2">
        <w:rPr>
          <w:rFonts w:ascii="Times New Roman" w:hAnsi="Times New Roman"/>
          <w:color w:val="auto"/>
        </w:rPr>
        <w:t>a</w:t>
      </w:r>
      <w:r w:rsidR="009271C2" w:rsidRPr="00F94FE2">
        <w:rPr>
          <w:rFonts w:ascii="Times New Roman" w:hAnsi="Times New Roman"/>
          <w:color w:val="auto"/>
        </w:rPr>
        <w:t xml:space="preserve">z Átvevő </w:t>
      </w:r>
      <w:r w:rsidRPr="00F94FE2">
        <w:rPr>
          <w:rFonts w:ascii="Times New Roman" w:hAnsi="Times New Roman"/>
          <w:color w:val="auto"/>
        </w:rPr>
        <w:t>feladatellátási kötelezettsége megszűnik,</w:t>
      </w:r>
    </w:p>
    <w:p w:rsidR="003210C6" w:rsidRPr="00F94FE2" w:rsidRDefault="003210C6" w:rsidP="00C8613C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F94FE2">
        <w:rPr>
          <w:rFonts w:ascii="Times New Roman" w:hAnsi="Times New Roman"/>
          <w:iCs/>
          <w:color w:val="auto"/>
        </w:rPr>
        <w:t xml:space="preserve">c) </w:t>
      </w:r>
      <w:r w:rsidRPr="00F94FE2">
        <w:rPr>
          <w:rFonts w:ascii="Times New Roman" w:hAnsi="Times New Roman"/>
          <w:color w:val="auto"/>
        </w:rPr>
        <w:t>az állami köznevelési feladat ellátása valamennyi vagyonkezelésbe adott ingatlanban megszűnik,</w:t>
      </w:r>
    </w:p>
    <w:p w:rsidR="003210C6" w:rsidRPr="00F94FE2" w:rsidRDefault="003210C6" w:rsidP="00C8613C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F94FE2">
        <w:rPr>
          <w:rFonts w:ascii="Times New Roman" w:hAnsi="Times New Roman"/>
          <w:color w:val="auto"/>
        </w:rPr>
        <w:t>d) azt a Felek közös megegyezéssel megszüntetik.</w:t>
      </w:r>
    </w:p>
    <w:p w:rsidR="003210C6" w:rsidRPr="00F94FE2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F94FE2">
        <w:t>A</w:t>
      </w:r>
      <w:r w:rsidR="00C51D82" w:rsidRPr="00F94FE2">
        <w:t xml:space="preserve">z Átvevő </w:t>
      </w:r>
      <w:r w:rsidRPr="00F94FE2">
        <w:t>a vagyonkezelői joga megszűnése esetén, a megszűnése napjától számított 30 napon belül köteles az ingatlant kiüríteni és azt, valamint a vagyonkezelésébe adott, a vagyonkezelés megszűnése időpontjában meglévő ingóságokat rendeltetésszerű használatra alkalmas állapotban az Önkormányzat részére visszaadni.</w:t>
      </w:r>
    </w:p>
    <w:p w:rsidR="003210C6" w:rsidRPr="00F94FE2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F94FE2">
        <w:t>Amennyiben a</w:t>
      </w:r>
      <w:r w:rsidR="00012DA7" w:rsidRPr="00F94FE2">
        <w:t xml:space="preserve">z Átvevő </w:t>
      </w:r>
      <w:r w:rsidRPr="00F94FE2">
        <w:t>az ingatlant az előírt határidőig nem hagyja el, az Önkormányzat jogosult a helyiségeket birtokba venni, a</w:t>
      </w:r>
      <w:r w:rsidR="00012DA7" w:rsidRPr="00F94FE2">
        <w:t xml:space="preserve">z Átvevőnek </w:t>
      </w:r>
      <w:r w:rsidRPr="00F94FE2">
        <w:t>a helyiségekben található ingóságairól két tanúval hitelesített leltárt készíteni, és a</w:t>
      </w:r>
      <w:r w:rsidR="00012DA7" w:rsidRPr="00F94FE2">
        <w:t>z Átvevőt a</w:t>
      </w:r>
      <w:r w:rsidRPr="00F94FE2">
        <w:t>z ingóságok 8 napon belüli elszállítására írásban felszólítani.</w:t>
      </w:r>
    </w:p>
    <w:p w:rsidR="003210C6" w:rsidRPr="003F0DD4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3F0DD4">
        <w:t>Amennyiben a</w:t>
      </w:r>
      <w:r w:rsidR="003D4089" w:rsidRPr="003F0DD4">
        <w:t xml:space="preserve">z Átvevő </w:t>
      </w:r>
      <w:r w:rsidRPr="003F0DD4">
        <w:t>az írásbeli felszólítását követő 8 napon belül nem szállítja el ingóságait, az Önkormányzat jogosult a</w:t>
      </w:r>
      <w:r w:rsidR="003D4089" w:rsidRPr="003F0DD4">
        <w:t xml:space="preserve">z Átvevőnek </w:t>
      </w:r>
      <w:r w:rsidRPr="003F0DD4">
        <w:t>az in</w:t>
      </w:r>
      <w:r w:rsidR="003D4089" w:rsidRPr="003F0DD4">
        <w:t xml:space="preserve">gatlanban lévő vagyontárgyait az Átvevő </w:t>
      </w:r>
      <w:r w:rsidRPr="003F0DD4">
        <w:t xml:space="preserve">költségén </w:t>
      </w:r>
      <w:proofErr w:type="spellStart"/>
      <w:r w:rsidRPr="003F0DD4">
        <w:t>elszállíttatni</w:t>
      </w:r>
      <w:proofErr w:type="spellEnd"/>
      <w:r w:rsidRPr="003F0DD4">
        <w:t>, és megfelelő helyen történő raktározásáról a</w:t>
      </w:r>
      <w:r w:rsidR="003D4089" w:rsidRPr="003F0DD4">
        <w:t xml:space="preserve">z Átvevő </w:t>
      </w:r>
      <w:r w:rsidRPr="003F0DD4">
        <w:t>költségén gondoskodni.</w:t>
      </w:r>
    </w:p>
    <w:p w:rsidR="003210C6" w:rsidRPr="003F0DD4" w:rsidRDefault="003210C6" w:rsidP="00C8613C">
      <w:pPr>
        <w:numPr>
          <w:ilvl w:val="0"/>
          <w:numId w:val="14"/>
        </w:numPr>
        <w:spacing w:before="120" w:after="120"/>
        <w:ind w:left="426" w:hanging="426"/>
        <w:jc w:val="both"/>
      </w:pPr>
      <w:r w:rsidRPr="003F0DD4">
        <w:t xml:space="preserve">A </w:t>
      </w:r>
      <w:r w:rsidR="003D4089" w:rsidRPr="003F0DD4">
        <w:t xml:space="preserve">vagyonkezelési </w:t>
      </w:r>
      <w:r w:rsidRPr="003F0DD4">
        <w:t xml:space="preserve">szerződés megszűnése esetén </w:t>
      </w:r>
      <w:r w:rsidR="003D4089" w:rsidRPr="003F0DD4">
        <w:t xml:space="preserve">az Átvevő </w:t>
      </w:r>
      <w:r w:rsidRPr="003F0DD4">
        <w:t>cserehelyiségre igényt nem tarthat.</w:t>
      </w:r>
    </w:p>
    <w:p w:rsidR="003210C6" w:rsidRPr="003F0DD4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3F0DD4">
        <w:t xml:space="preserve">A </w:t>
      </w:r>
      <w:r w:rsidR="009D1933" w:rsidRPr="003F0DD4">
        <w:t xml:space="preserve">vagyonkezelési </w:t>
      </w:r>
      <w:r w:rsidRPr="003F0DD4">
        <w:t>szerződés megszűnése esetén a vagyonkezelői jognak az ingatlan-nyilvántartásból való törléséről a</w:t>
      </w:r>
      <w:r w:rsidR="009D1933" w:rsidRPr="003F0DD4">
        <w:t xml:space="preserve">z Átvevő </w:t>
      </w:r>
      <w:r w:rsidRPr="003F0DD4">
        <w:t>köteles gondoskodni.</w:t>
      </w:r>
    </w:p>
    <w:p w:rsidR="003210C6" w:rsidRPr="00610D24" w:rsidRDefault="003210C6" w:rsidP="00C8613C">
      <w:pPr>
        <w:pStyle w:val="Szvegtrzs0"/>
        <w:numPr>
          <w:ilvl w:val="0"/>
          <w:numId w:val="17"/>
        </w:numPr>
        <w:spacing w:before="240"/>
        <w:jc w:val="center"/>
        <w:rPr>
          <w:b/>
        </w:rPr>
      </w:pPr>
      <w:r w:rsidRPr="00610D24">
        <w:rPr>
          <w:b/>
        </w:rPr>
        <w:t>Egyéb rendelkezések</w:t>
      </w:r>
    </w:p>
    <w:p w:rsidR="003210C6" w:rsidRPr="00610D24" w:rsidRDefault="003210C6" w:rsidP="00C8613C">
      <w:pPr>
        <w:numPr>
          <w:ilvl w:val="0"/>
          <w:numId w:val="14"/>
        </w:numPr>
        <w:spacing w:before="120" w:after="120"/>
        <w:ind w:left="709" w:hanging="709"/>
        <w:jc w:val="both"/>
      </w:pPr>
      <w:r w:rsidRPr="00610D24">
        <w:t>A szerződést a Felek írásban jogosultak módosítani vagy kiegészíteni.</w:t>
      </w:r>
    </w:p>
    <w:p w:rsidR="003210C6" w:rsidRPr="00610D24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610D24">
        <w:t xml:space="preserve">Kapcsolattartók kijelölése: </w:t>
      </w:r>
    </w:p>
    <w:p w:rsidR="00AD2BB0" w:rsidRPr="00AD2BB0" w:rsidRDefault="00C8613C" w:rsidP="00C8613C">
      <w:pPr>
        <w:spacing w:before="120" w:after="120"/>
        <w:ind w:left="360"/>
        <w:jc w:val="both"/>
        <w:rPr>
          <w:u w:val="single"/>
        </w:rPr>
      </w:pPr>
      <w:r>
        <w:rPr>
          <w:u w:val="single"/>
        </w:rPr>
        <w:t>Pétervására</w:t>
      </w:r>
      <w:r w:rsidR="00AD2BB0" w:rsidRPr="00AD2BB0">
        <w:rPr>
          <w:u w:val="single"/>
        </w:rPr>
        <w:t xml:space="preserve"> Város Önkormányzata kapcsolattartója:</w:t>
      </w:r>
    </w:p>
    <w:p w:rsidR="00AD2BB0" w:rsidRPr="00F429D2" w:rsidRDefault="00C8613C" w:rsidP="00C8613C">
      <w:pPr>
        <w:spacing w:before="60" w:after="60"/>
        <w:ind w:left="360"/>
        <w:jc w:val="both"/>
      </w:pPr>
      <w:r>
        <w:lastRenderedPageBreak/>
        <w:t>Eged István</w:t>
      </w:r>
      <w:r w:rsidR="00AD2BB0" w:rsidRPr="00F429D2">
        <w:t>, polgármester</w:t>
      </w:r>
    </w:p>
    <w:p w:rsidR="00AD2BB0" w:rsidRPr="00F429D2" w:rsidRDefault="00AD2BB0" w:rsidP="00C8613C">
      <w:pPr>
        <w:spacing w:before="60" w:after="60"/>
        <w:ind w:left="360"/>
        <w:jc w:val="both"/>
      </w:pPr>
      <w:r>
        <w:t>Tel.: 06-36-</w:t>
      </w:r>
      <w:r w:rsidR="00C8613C" w:rsidRPr="00C8613C">
        <w:t>568-045</w:t>
      </w:r>
    </w:p>
    <w:p w:rsidR="00AD2BB0" w:rsidRDefault="00AD2BB0" w:rsidP="00C8613C">
      <w:pPr>
        <w:spacing w:before="60" w:after="60"/>
        <w:ind w:left="360"/>
        <w:jc w:val="both"/>
      </w:pPr>
      <w:r>
        <w:t xml:space="preserve">E-mail: </w:t>
      </w:r>
      <w:hyperlink r:id="rId8" w:history="1">
        <w:r w:rsidR="00C8613C" w:rsidRPr="00C8613C">
          <w:rPr>
            <w:rStyle w:val="Hiperhivatkozs"/>
            <w:bCs/>
          </w:rPr>
          <w:t>polgarmester@petervasara.hu</w:t>
        </w:r>
      </w:hyperlink>
    </w:p>
    <w:p w:rsidR="00AD2BB0" w:rsidRPr="005E1D22" w:rsidRDefault="00AD2BB0" w:rsidP="00C8613C">
      <w:pPr>
        <w:spacing w:before="60" w:after="60"/>
        <w:ind w:left="360"/>
        <w:jc w:val="both"/>
      </w:pPr>
    </w:p>
    <w:p w:rsidR="00AD2BB0" w:rsidRPr="00AD2BB0" w:rsidRDefault="00AD2BB0" w:rsidP="00C8613C">
      <w:pPr>
        <w:spacing w:before="120" w:after="120"/>
        <w:ind w:left="360"/>
        <w:jc w:val="both"/>
        <w:rPr>
          <w:u w:val="single"/>
        </w:rPr>
      </w:pPr>
      <w:r w:rsidRPr="00AD2BB0">
        <w:rPr>
          <w:u w:val="single"/>
        </w:rPr>
        <w:t>Egri Tankerületi Központ kapcsolattartója:</w:t>
      </w:r>
    </w:p>
    <w:p w:rsidR="00AD2BB0" w:rsidRPr="00B117F2" w:rsidRDefault="00AD2BB0" w:rsidP="00C8613C">
      <w:pPr>
        <w:spacing w:before="60" w:after="60"/>
        <w:ind w:left="360"/>
        <w:jc w:val="both"/>
      </w:pPr>
      <w:r>
        <w:t>Ballagó</w:t>
      </w:r>
      <w:r w:rsidRPr="00B117F2">
        <w:t xml:space="preserve"> </w:t>
      </w:r>
      <w:r>
        <w:t>Zoltán,</w:t>
      </w:r>
      <w:r w:rsidRPr="00B117F2">
        <w:t xml:space="preserve"> </w:t>
      </w:r>
      <w:r>
        <w:t>t</w:t>
      </w:r>
      <w:r w:rsidRPr="00B117F2">
        <w:t xml:space="preserve">ankerületi </w:t>
      </w:r>
      <w:r>
        <w:t xml:space="preserve">központ </w:t>
      </w:r>
      <w:r w:rsidRPr="00B117F2">
        <w:t>igazgató</w:t>
      </w:r>
    </w:p>
    <w:p w:rsidR="00AD2BB0" w:rsidRPr="00AD2BB0" w:rsidRDefault="00AD2BB0" w:rsidP="00C8613C">
      <w:pPr>
        <w:spacing w:before="60" w:after="60"/>
        <w:ind w:left="360"/>
        <w:jc w:val="both"/>
        <w:rPr>
          <w:b/>
        </w:rPr>
      </w:pPr>
      <w:r w:rsidRPr="00B117F2">
        <w:t xml:space="preserve">Tel.: </w:t>
      </w:r>
      <w:r>
        <w:t>06-36-795-230</w:t>
      </w:r>
    </w:p>
    <w:p w:rsidR="00785877" w:rsidRDefault="00AD2BB0" w:rsidP="00C8613C">
      <w:pPr>
        <w:spacing w:before="60" w:after="60"/>
        <w:ind w:left="360"/>
        <w:jc w:val="both"/>
      </w:pPr>
      <w:r w:rsidRPr="00B117F2">
        <w:t xml:space="preserve">E-mail: </w:t>
      </w:r>
      <w:hyperlink r:id="rId9" w:history="1">
        <w:r w:rsidR="00DA17A8" w:rsidRPr="008755AF">
          <w:rPr>
            <w:rStyle w:val="Hiperhivatkozs"/>
            <w:szCs w:val="20"/>
          </w:rPr>
          <w:t>zoltan.ballago@kk.gov.hu</w:t>
        </w:r>
      </w:hyperlink>
      <w:r>
        <w:t xml:space="preserve"> </w:t>
      </w:r>
    </w:p>
    <w:p w:rsidR="00AD2BB0" w:rsidRDefault="00AD2BB0" w:rsidP="00C8613C">
      <w:pPr>
        <w:spacing w:before="60" w:after="60"/>
        <w:ind w:left="360"/>
        <w:jc w:val="both"/>
      </w:pPr>
    </w:p>
    <w:p w:rsidR="003210C6" w:rsidRPr="00610D24" w:rsidRDefault="003210C6" w:rsidP="00C8613C">
      <w:pPr>
        <w:numPr>
          <w:ilvl w:val="0"/>
          <w:numId w:val="14"/>
        </w:numPr>
        <w:spacing w:after="120"/>
        <w:ind w:left="357" w:hanging="357"/>
        <w:jc w:val="both"/>
      </w:pPr>
      <w:r w:rsidRPr="00610D24">
        <w:t xml:space="preserve">Felek megállapodnak abban, hogy a szerződésből adódó, vagy azzal kapcsolatban felmerülő vitákat vagy nézetkülönbségeket tárgyalások útján rendezik. Esetleges jogvitájukra a hatáskörrel rendelkező </w:t>
      </w:r>
      <w:r w:rsidR="00C42026">
        <w:t>egri</w:t>
      </w:r>
      <w:r w:rsidRPr="00610D24">
        <w:t xml:space="preserve"> székhelyű bíróság kizárólagos illetékességét kötik ki.</w:t>
      </w:r>
    </w:p>
    <w:p w:rsidR="003210C6" w:rsidRPr="00610D24" w:rsidRDefault="003210C6" w:rsidP="00C8613C">
      <w:pPr>
        <w:numPr>
          <w:ilvl w:val="0"/>
          <w:numId w:val="14"/>
        </w:numPr>
        <w:tabs>
          <w:tab w:val="left" w:pos="426"/>
        </w:tabs>
        <w:spacing w:before="120" w:after="120"/>
        <w:ind w:left="426" w:hanging="426"/>
        <w:jc w:val="both"/>
      </w:pPr>
      <w:r w:rsidRPr="00610D24">
        <w:t>A szerződésre egyebekben a Polgári Törvénykönyvről szóló 2013. évi V. törvény, a nemzeti vagyonról szóló 2011. évi CXCVI. törvény és a vonatkozó jogszabályok előírásai az irányadók.</w:t>
      </w:r>
    </w:p>
    <w:p w:rsidR="003210C6" w:rsidRPr="00361CFA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361CFA">
        <w:t xml:space="preserve">Jelen </w:t>
      </w:r>
      <w:r w:rsidRPr="00772CA3">
        <w:t xml:space="preserve">szerződés </w:t>
      </w:r>
      <w:del w:id="47" w:author="Bartók Tamás Dr." w:date="2017-01-30T09:22:00Z">
        <w:r w:rsidR="00AD2BB0" w:rsidDel="00A853F4">
          <w:delText>9</w:delText>
        </w:r>
        <w:r w:rsidR="00C34CB4" w:rsidRPr="00772CA3" w:rsidDel="00A853F4">
          <w:delText xml:space="preserve"> </w:delText>
        </w:r>
      </w:del>
      <w:ins w:id="48" w:author="Bartók Tamás Dr." w:date="2017-01-30T09:22:00Z">
        <w:r w:rsidR="00A853F4">
          <w:t>8</w:t>
        </w:r>
        <w:r w:rsidR="00A853F4" w:rsidRPr="00772CA3">
          <w:t xml:space="preserve"> </w:t>
        </w:r>
      </w:ins>
      <w:r w:rsidRPr="00772CA3">
        <w:t>számozott</w:t>
      </w:r>
      <w:r w:rsidRPr="00361CFA">
        <w:t xml:space="preserve"> oldalból áll és </w:t>
      </w:r>
      <w:r w:rsidR="00734BA6">
        <w:t xml:space="preserve">9 </w:t>
      </w:r>
      <w:r w:rsidRPr="00361CFA">
        <w:t xml:space="preserve">eredeti példányban készült, amelyből </w:t>
      </w:r>
      <w:r w:rsidR="00734BA6">
        <w:t xml:space="preserve">4 </w:t>
      </w:r>
      <w:r w:rsidRPr="00361CFA">
        <w:t xml:space="preserve">példány </w:t>
      </w:r>
      <w:r w:rsidR="00505EA8" w:rsidRPr="00361CFA">
        <w:t>Önkormányzatot</w:t>
      </w:r>
      <w:r w:rsidRPr="00361CFA">
        <w:t xml:space="preserve">, </w:t>
      </w:r>
      <w:r w:rsidR="00734BA6">
        <w:t xml:space="preserve">5 </w:t>
      </w:r>
      <w:r w:rsidRPr="00361CFA">
        <w:t>példány a</w:t>
      </w:r>
      <w:r w:rsidR="006C0F69" w:rsidRPr="00361CFA">
        <w:t xml:space="preserve">z Átvevőt </w:t>
      </w:r>
      <w:r w:rsidRPr="00361CFA">
        <w:t>illeti meg.</w:t>
      </w:r>
    </w:p>
    <w:p w:rsidR="00734BA6" w:rsidRDefault="003210C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610D24">
        <w:t xml:space="preserve"> Felek a szerződést együttesen elolvasták, és a közös értelmezést követően, mint akaratukkal mindenben megegyezőt, cégszerűen aláírták.</w:t>
      </w:r>
    </w:p>
    <w:p w:rsidR="00734BA6" w:rsidRDefault="00734BA6" w:rsidP="00C8613C">
      <w:pPr>
        <w:numPr>
          <w:ilvl w:val="0"/>
          <w:numId w:val="14"/>
        </w:numPr>
        <w:spacing w:before="120" w:after="120"/>
        <w:ind w:left="360" w:hanging="360"/>
        <w:jc w:val="both"/>
      </w:pPr>
      <w:r w:rsidRPr="004E4353">
        <w:t xml:space="preserve">Jelen megállapodást </w:t>
      </w:r>
      <w:r w:rsidR="00AF5652">
        <w:t>Pétervására</w:t>
      </w:r>
      <w:r w:rsidR="00AD2BB0" w:rsidRPr="004E4353">
        <w:t xml:space="preserve"> Város</w:t>
      </w:r>
      <w:r w:rsidR="00785877" w:rsidRPr="004E4353">
        <w:t xml:space="preserve"> Képviselőtestülete </w:t>
      </w:r>
      <w:r w:rsidR="00AF5652">
        <w:t>………….</w:t>
      </w:r>
      <w:r w:rsidRPr="004E4353">
        <w:t xml:space="preserve"> sz. határozatával</w:t>
      </w:r>
      <w:r w:rsidRPr="00B117F2">
        <w:t xml:space="preserve"> elfogadta.</w:t>
      </w:r>
    </w:p>
    <w:p w:rsidR="00785877" w:rsidRDefault="00785877" w:rsidP="00C8613C">
      <w:pPr>
        <w:pStyle w:val="BodyText21"/>
        <w:tabs>
          <w:tab w:val="left" w:leader="dot" w:pos="4536"/>
        </w:tabs>
        <w:rPr>
          <w:b/>
          <w:bCs/>
        </w:rPr>
      </w:pPr>
    </w:p>
    <w:p w:rsidR="00734BA6" w:rsidRPr="00EA7880" w:rsidRDefault="00734BA6" w:rsidP="00C8613C">
      <w:pPr>
        <w:pStyle w:val="BodyText21"/>
        <w:tabs>
          <w:tab w:val="left" w:leader="dot" w:pos="4536"/>
        </w:tabs>
        <w:rPr>
          <w:b/>
          <w:bCs/>
        </w:rPr>
      </w:pPr>
      <w:r w:rsidRPr="00EA7880">
        <w:rPr>
          <w:b/>
          <w:bCs/>
        </w:rPr>
        <w:t>Mellékletek:</w:t>
      </w:r>
    </w:p>
    <w:p w:rsidR="00734BA6" w:rsidRDefault="00734BA6" w:rsidP="00C8613C">
      <w:pPr>
        <w:pStyle w:val="BodyText21"/>
        <w:numPr>
          <w:ilvl w:val="0"/>
          <w:numId w:val="19"/>
        </w:numPr>
        <w:tabs>
          <w:tab w:val="left" w:leader="dot" w:pos="4536"/>
        </w:tabs>
        <w:rPr>
          <w:bCs/>
        </w:rPr>
      </w:pPr>
      <w:r>
        <w:rPr>
          <w:bCs/>
        </w:rPr>
        <w:t>számú melléklet: ingatlanok adatai</w:t>
      </w:r>
    </w:p>
    <w:p w:rsidR="00734BA6" w:rsidRDefault="00734BA6" w:rsidP="00C8613C">
      <w:pPr>
        <w:pStyle w:val="BodyText21"/>
        <w:numPr>
          <w:ilvl w:val="0"/>
          <w:numId w:val="19"/>
        </w:numPr>
        <w:tabs>
          <w:tab w:val="left" w:leader="dot" w:pos="4536"/>
        </w:tabs>
        <w:rPr>
          <w:bCs/>
        </w:rPr>
      </w:pPr>
      <w:r>
        <w:rPr>
          <w:bCs/>
        </w:rPr>
        <w:t>számú melléklet: alaprajz</w:t>
      </w:r>
    </w:p>
    <w:p w:rsidR="00D41BC0" w:rsidRDefault="00734BA6" w:rsidP="00C8613C">
      <w:pPr>
        <w:pStyle w:val="BodyText21"/>
        <w:numPr>
          <w:ilvl w:val="0"/>
          <w:numId w:val="19"/>
        </w:numPr>
        <w:tabs>
          <w:tab w:val="left" w:leader="dot" w:pos="4536"/>
        </w:tabs>
        <w:rPr>
          <w:bCs/>
        </w:rPr>
      </w:pPr>
      <w:r>
        <w:rPr>
          <w:bCs/>
        </w:rPr>
        <w:t xml:space="preserve">számú melléklet: tulajdoni lap másolat </w:t>
      </w:r>
    </w:p>
    <w:p w:rsidR="00734BA6" w:rsidRDefault="00734BA6" w:rsidP="00C8613C">
      <w:pPr>
        <w:pStyle w:val="BodyText21"/>
        <w:numPr>
          <w:ilvl w:val="0"/>
          <w:numId w:val="19"/>
        </w:numPr>
        <w:tabs>
          <w:tab w:val="left" w:leader="dot" w:pos="4536"/>
        </w:tabs>
        <w:rPr>
          <w:bCs/>
        </w:rPr>
      </w:pPr>
      <w:r>
        <w:rPr>
          <w:bCs/>
        </w:rPr>
        <w:t xml:space="preserve">számú melléklet: térkép másolat </w:t>
      </w:r>
    </w:p>
    <w:p w:rsidR="00734BA6" w:rsidRDefault="00EC02B1" w:rsidP="00C8613C">
      <w:pPr>
        <w:pStyle w:val="BodyText21"/>
        <w:numPr>
          <w:ilvl w:val="0"/>
          <w:numId w:val="19"/>
        </w:numPr>
        <w:tabs>
          <w:tab w:val="left" w:leader="dot" w:pos="4536"/>
        </w:tabs>
        <w:rPr>
          <w:bCs/>
        </w:rPr>
      </w:pPr>
      <w:r>
        <w:rPr>
          <w:bCs/>
        </w:rPr>
        <w:t>számú melléklet: i</w:t>
      </w:r>
      <w:r w:rsidR="00734BA6">
        <w:rPr>
          <w:bCs/>
        </w:rPr>
        <w:t>ngatlan állapotfelmérő adatlap</w:t>
      </w:r>
    </w:p>
    <w:p w:rsidR="00772CA3" w:rsidRPr="00E66FE5" w:rsidRDefault="00772CA3" w:rsidP="00C8613C">
      <w:pPr>
        <w:pStyle w:val="BodyText21"/>
        <w:numPr>
          <w:ilvl w:val="0"/>
          <w:numId w:val="19"/>
        </w:numPr>
        <w:tabs>
          <w:tab w:val="left" w:leader="dot" w:pos="4536"/>
        </w:tabs>
        <w:rPr>
          <w:bCs/>
        </w:rPr>
      </w:pPr>
      <w:r w:rsidRPr="00E66FE5">
        <w:rPr>
          <w:bCs/>
        </w:rPr>
        <w:t>számú melléklet: ingatlanhoz kapcsolódó jogszabály által kötelezett felülvizsgálatok, karbantartások műszaki dokumentációi (pl. tűzvédelmi szabályzat, munkavédelemmel összefüggő szabályzatok, elektromos bemérési jegyzőkönyvek, stb.)</w:t>
      </w:r>
    </w:p>
    <w:p w:rsidR="00D41BC0" w:rsidRPr="00785877" w:rsidRDefault="00D41BC0" w:rsidP="00C8613C">
      <w:pPr>
        <w:pStyle w:val="BodyText21"/>
        <w:numPr>
          <w:ilvl w:val="0"/>
          <w:numId w:val="19"/>
        </w:numPr>
        <w:tabs>
          <w:tab w:val="left" w:leader="dot" w:pos="4536"/>
        </w:tabs>
        <w:rPr>
          <w:bCs/>
        </w:rPr>
      </w:pPr>
      <w:r>
        <w:rPr>
          <w:bCs/>
        </w:rPr>
        <w:t>számú melléklet: ingóságok adatai</w:t>
      </w:r>
    </w:p>
    <w:p w:rsidR="00A925AA" w:rsidRDefault="00AD2BB0" w:rsidP="00C8613C">
      <w:pPr>
        <w:tabs>
          <w:tab w:val="left" w:leader="dot" w:pos="4536"/>
        </w:tabs>
        <w:spacing w:before="480" w:after="720"/>
        <w:jc w:val="both"/>
        <w:rPr>
          <w:bCs/>
        </w:rPr>
      </w:pPr>
      <w:r>
        <w:rPr>
          <w:bCs/>
        </w:rPr>
        <w:t xml:space="preserve">Kelt: </w:t>
      </w:r>
      <w:r w:rsidR="00DA17A8">
        <w:rPr>
          <w:bCs/>
        </w:rPr>
        <w:t>Pétervására</w:t>
      </w:r>
      <w:r w:rsidR="006C0F69" w:rsidRPr="00734BA6">
        <w:rPr>
          <w:bCs/>
        </w:rPr>
        <w:t xml:space="preserve">, </w:t>
      </w:r>
      <w:r w:rsidR="00A50A20" w:rsidRPr="00A50A20">
        <w:rPr>
          <w:bCs/>
        </w:rPr>
        <w:t>2017. …………..</w:t>
      </w:r>
      <w:r w:rsidR="006C0F69" w:rsidRPr="00734BA6">
        <w:rPr>
          <w:bCs/>
        </w:rPr>
        <w:t>.</w:t>
      </w:r>
      <w:r w:rsidR="00D072BA">
        <w:rPr>
          <w:bCs/>
        </w:rPr>
        <w:t xml:space="preserve">                             Kelt: Eger</w:t>
      </w:r>
      <w:r w:rsidR="00D072BA" w:rsidRPr="00734BA6">
        <w:rPr>
          <w:bCs/>
        </w:rPr>
        <w:t xml:space="preserve">, </w:t>
      </w:r>
      <w:r w:rsidR="00A50A20" w:rsidRPr="00A50A20">
        <w:rPr>
          <w:bCs/>
        </w:rPr>
        <w:t>2017. …………..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467"/>
      </w:tblGrid>
      <w:tr w:rsidR="00785877" w:rsidRPr="00B117F2" w:rsidTr="00693F04">
        <w:tc>
          <w:tcPr>
            <w:tcW w:w="4606" w:type="dxa"/>
          </w:tcPr>
          <w:p w:rsidR="00785877" w:rsidRPr="00B117F2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</w:pPr>
            <w:r w:rsidRPr="00B117F2">
              <w:t>…………………………………………</w:t>
            </w:r>
          </w:p>
          <w:p w:rsidR="00785877" w:rsidRPr="00B117F2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  <w:jc w:val="center"/>
            </w:pPr>
          </w:p>
          <w:p w:rsidR="00785877" w:rsidRPr="00B117F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B117F2">
              <w:rPr>
                <w:b/>
              </w:rPr>
              <w:t>Önkormányzat</w:t>
            </w:r>
          </w:p>
          <w:p w:rsidR="00785877" w:rsidRPr="005E1D2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5E1D22">
              <w:t>képviseletében</w:t>
            </w:r>
          </w:p>
          <w:p w:rsidR="00785877" w:rsidRPr="00B117F2" w:rsidRDefault="00A50A20" w:rsidP="00C8613C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Eged István</w:t>
            </w:r>
          </w:p>
          <w:p w:rsidR="00785877" w:rsidRPr="005E1D2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5E1D22">
              <w:t>polgármester</w:t>
            </w:r>
          </w:p>
        </w:tc>
        <w:tc>
          <w:tcPr>
            <w:tcW w:w="4467" w:type="dxa"/>
          </w:tcPr>
          <w:p w:rsidR="00785877" w:rsidRPr="00B117F2" w:rsidRDefault="00785877" w:rsidP="00C8613C">
            <w:pPr>
              <w:pStyle w:val="BodyText21"/>
              <w:tabs>
                <w:tab w:val="clear" w:pos="709"/>
              </w:tabs>
              <w:jc w:val="center"/>
            </w:pPr>
            <w:r w:rsidRPr="00B117F2">
              <w:t>………………………………………..</w:t>
            </w:r>
          </w:p>
          <w:p w:rsidR="00785877" w:rsidRPr="00B117F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</w:p>
          <w:p w:rsidR="00785877" w:rsidRPr="00B117F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Átvevő</w:t>
            </w:r>
          </w:p>
          <w:p w:rsidR="00785877" w:rsidRPr="005E1D2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5E1D22">
              <w:t>képviseletében</w:t>
            </w:r>
          </w:p>
          <w:p w:rsidR="00785877" w:rsidRPr="00B117F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Ballagó Zoltán</w:t>
            </w:r>
          </w:p>
          <w:p w:rsidR="00785877" w:rsidRPr="005E1D2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5E1D22">
              <w:t>tankerületi</w:t>
            </w:r>
            <w:r>
              <w:t xml:space="preserve"> központ </w:t>
            </w:r>
            <w:r w:rsidRPr="005E1D22">
              <w:t>igazgató</w:t>
            </w:r>
          </w:p>
        </w:tc>
      </w:tr>
      <w:tr w:rsidR="00785877" w:rsidRPr="00610D24" w:rsidTr="00693F04">
        <w:tc>
          <w:tcPr>
            <w:tcW w:w="4606" w:type="dxa"/>
          </w:tcPr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  <w:r w:rsidRPr="00610D24">
              <w:t xml:space="preserve">pénzügyileg </w:t>
            </w:r>
            <w:proofErr w:type="spellStart"/>
            <w:r w:rsidRPr="00610D24">
              <w:t>ellenjegyzem</w:t>
            </w:r>
            <w:proofErr w:type="spellEnd"/>
            <w:r w:rsidRPr="00610D24">
              <w:t>:</w:t>
            </w:r>
            <w:r w:rsidRPr="00610D24" w:rsidDel="00DD16F5">
              <w:t xml:space="preserve"> </w:t>
            </w:r>
          </w:p>
          <w:p w:rsidR="00785877" w:rsidRPr="00610D24" w:rsidRDefault="00785877" w:rsidP="00C8613C">
            <w:pPr>
              <w:pStyle w:val="BodyText21"/>
              <w:tabs>
                <w:tab w:val="left" w:leader="dot" w:pos="4536"/>
              </w:tabs>
            </w:pPr>
            <w:r w:rsidRPr="00610D24">
              <w:rPr>
                <w:bCs/>
              </w:rPr>
              <w:t xml:space="preserve">Kelt: </w:t>
            </w:r>
            <w:r w:rsidR="00A50A20">
              <w:rPr>
                <w:bCs/>
              </w:rPr>
              <w:t>Pétervására</w:t>
            </w:r>
            <w:r>
              <w:rPr>
                <w:bCs/>
              </w:rPr>
              <w:t>, 201</w:t>
            </w:r>
            <w:r w:rsidR="00A50A20">
              <w:rPr>
                <w:bCs/>
              </w:rPr>
              <w:t>7</w:t>
            </w:r>
            <w:r>
              <w:rPr>
                <w:bCs/>
              </w:rPr>
              <w:t xml:space="preserve">. </w:t>
            </w:r>
            <w:r w:rsidR="00A50A20">
              <w:rPr>
                <w:bCs/>
              </w:rPr>
              <w:t>………….</w:t>
            </w:r>
            <w:r>
              <w:rPr>
                <w:bCs/>
              </w:rPr>
              <w:t>.</w:t>
            </w:r>
          </w:p>
          <w:p w:rsidR="00785877" w:rsidRPr="00EA7880" w:rsidRDefault="00785877" w:rsidP="00C8613C">
            <w:pPr>
              <w:pStyle w:val="BodyText21"/>
              <w:tabs>
                <w:tab w:val="clear" w:pos="709"/>
              </w:tabs>
              <w:jc w:val="left"/>
              <w:rPr>
                <w:b/>
              </w:rPr>
            </w:pPr>
          </w:p>
          <w:p w:rsidR="00785877" w:rsidRPr="00EA7880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</w:pPr>
            <w:r w:rsidRPr="00EA7880">
              <w:t>……………………………………………</w:t>
            </w:r>
          </w:p>
          <w:p w:rsidR="00785877" w:rsidRPr="00EA7880" w:rsidRDefault="00785877" w:rsidP="00C8613C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 w:rsidRPr="00EA7880">
              <w:rPr>
                <w:b/>
              </w:rPr>
              <w:t>Önkormányzat</w:t>
            </w:r>
          </w:p>
          <w:p w:rsidR="00785877" w:rsidRPr="00EA7880" w:rsidRDefault="00A50A20" w:rsidP="00C8613C">
            <w:pPr>
              <w:pStyle w:val="BodyText21"/>
              <w:tabs>
                <w:tab w:val="clear" w:pos="709"/>
              </w:tabs>
              <w:jc w:val="center"/>
            </w:pPr>
            <w:r>
              <w:t>…………….</w:t>
            </w:r>
          </w:p>
          <w:p w:rsidR="00785877" w:rsidRPr="00610D24" w:rsidRDefault="00A50A20" w:rsidP="00C8613C">
            <w:pPr>
              <w:pStyle w:val="BodyText21"/>
              <w:tabs>
                <w:tab w:val="clear" w:pos="709"/>
              </w:tabs>
              <w:jc w:val="center"/>
            </w:pPr>
            <w:r>
              <w:t>pénzügyi vezető</w:t>
            </w:r>
          </w:p>
        </w:tc>
        <w:tc>
          <w:tcPr>
            <w:tcW w:w="4467" w:type="dxa"/>
          </w:tcPr>
          <w:p w:rsidR="00785877" w:rsidRPr="00610D24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Pr="00610D24" w:rsidRDefault="00785877" w:rsidP="00C8613C">
            <w:pPr>
              <w:pStyle w:val="BodyText21"/>
              <w:tabs>
                <w:tab w:val="clear" w:pos="709"/>
              </w:tabs>
              <w:jc w:val="left"/>
            </w:pPr>
            <w:r w:rsidRPr="00610D24">
              <w:t xml:space="preserve">pénzügyileg </w:t>
            </w:r>
            <w:proofErr w:type="spellStart"/>
            <w:r w:rsidRPr="00610D24">
              <w:t>ellenjegyzem</w:t>
            </w:r>
            <w:proofErr w:type="spellEnd"/>
            <w:r w:rsidRPr="00610D24">
              <w:t>:</w:t>
            </w:r>
          </w:p>
          <w:p w:rsidR="00785877" w:rsidRPr="00610D24" w:rsidRDefault="00785877" w:rsidP="00C8613C">
            <w:pPr>
              <w:pStyle w:val="BodyText21"/>
              <w:tabs>
                <w:tab w:val="left" w:leader="dot" w:pos="4536"/>
              </w:tabs>
            </w:pPr>
            <w:r w:rsidRPr="00610D24">
              <w:rPr>
                <w:bCs/>
              </w:rPr>
              <w:t xml:space="preserve">Kelt: </w:t>
            </w:r>
            <w:r>
              <w:rPr>
                <w:bCs/>
              </w:rPr>
              <w:t xml:space="preserve">Eger, </w:t>
            </w:r>
            <w:r w:rsidR="00A50A20" w:rsidRPr="00A50A20">
              <w:rPr>
                <w:bCs/>
              </w:rPr>
              <w:t>2017. …………..</w:t>
            </w:r>
          </w:p>
          <w:p w:rsidR="00785877" w:rsidRPr="00610D24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</w:pPr>
          </w:p>
          <w:p w:rsidR="00785877" w:rsidRPr="00610D24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</w:pPr>
            <w:r w:rsidRPr="00610D24">
              <w:t>……………………………………………</w:t>
            </w:r>
          </w:p>
          <w:p w:rsidR="00785877" w:rsidRPr="00610D24" w:rsidRDefault="00D4059D" w:rsidP="00C8613C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>Átvevő</w:t>
            </w:r>
          </w:p>
          <w:p w:rsidR="00785877" w:rsidRPr="00574FBA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Cs/>
                <w:sz w:val="26"/>
              </w:rPr>
            </w:pPr>
            <w:r w:rsidRPr="00574FBA">
              <w:t>Antal Szilvia</w:t>
            </w:r>
          </w:p>
          <w:p w:rsidR="00785877" w:rsidRPr="00610D24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/>
              </w:rPr>
            </w:pPr>
            <w:r w:rsidRPr="00610D24">
              <w:t>gazdasági vezető</w:t>
            </w:r>
          </w:p>
        </w:tc>
      </w:tr>
    </w:tbl>
    <w:p w:rsidR="00785877" w:rsidRPr="00610D24" w:rsidRDefault="00785877" w:rsidP="00C8613C">
      <w:pPr>
        <w:pStyle w:val="BodyText21"/>
        <w:tabs>
          <w:tab w:val="clear" w:pos="709"/>
          <w:tab w:val="center" w:pos="2268"/>
          <w:tab w:val="center" w:pos="6804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466"/>
      </w:tblGrid>
      <w:tr w:rsidR="00785877" w:rsidRPr="00610D24" w:rsidTr="00693F04">
        <w:tc>
          <w:tcPr>
            <w:tcW w:w="4606" w:type="dxa"/>
          </w:tcPr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  <w:rPr>
                <w:b/>
              </w:rPr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  <w:r>
              <w:t xml:space="preserve">Jogilag </w:t>
            </w:r>
            <w:proofErr w:type="spellStart"/>
            <w:r>
              <w:t>e</w:t>
            </w:r>
            <w:r w:rsidRPr="00320729">
              <w:t>llenjegyzem</w:t>
            </w:r>
            <w:proofErr w:type="spellEnd"/>
            <w:r>
              <w:t>:</w:t>
            </w:r>
          </w:p>
          <w:p w:rsidR="00785877" w:rsidRPr="00610D24" w:rsidRDefault="00785877" w:rsidP="00C8613C">
            <w:pPr>
              <w:pStyle w:val="BodyText21"/>
              <w:tabs>
                <w:tab w:val="left" w:leader="dot" w:pos="4536"/>
              </w:tabs>
            </w:pPr>
            <w:r w:rsidRPr="00610D24">
              <w:rPr>
                <w:bCs/>
              </w:rPr>
              <w:t xml:space="preserve">Kelt: </w:t>
            </w:r>
            <w:r w:rsidR="00A50A20">
              <w:rPr>
                <w:bCs/>
              </w:rPr>
              <w:t>Pétervására</w:t>
            </w:r>
            <w:r>
              <w:rPr>
                <w:bCs/>
              </w:rPr>
              <w:t xml:space="preserve">, </w:t>
            </w:r>
            <w:r w:rsidR="00A50A20" w:rsidRPr="00A50A20">
              <w:rPr>
                <w:bCs/>
              </w:rPr>
              <w:t>2017. …………..</w:t>
            </w: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center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center"/>
            </w:pPr>
            <w:r>
              <w:t>……………………………………….</w:t>
            </w:r>
          </w:p>
          <w:p w:rsidR="00A50A20" w:rsidRPr="00A50A20" w:rsidRDefault="00A50A20" w:rsidP="00C8613C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 w:rsidRPr="00A50A20">
              <w:rPr>
                <w:b/>
              </w:rPr>
              <w:t>dr. Varga Attila</w:t>
            </w:r>
          </w:p>
          <w:p w:rsidR="00785877" w:rsidRPr="00320729" w:rsidRDefault="00785877" w:rsidP="00C8613C">
            <w:pPr>
              <w:pStyle w:val="BodyText21"/>
              <w:tabs>
                <w:tab w:val="clear" w:pos="709"/>
              </w:tabs>
              <w:jc w:val="center"/>
            </w:pPr>
            <w:r>
              <w:t>jegyző</w:t>
            </w:r>
          </w:p>
        </w:tc>
        <w:tc>
          <w:tcPr>
            <w:tcW w:w="4466" w:type="dxa"/>
          </w:tcPr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  <w:r>
              <w:t xml:space="preserve">Jogilag </w:t>
            </w:r>
            <w:proofErr w:type="spellStart"/>
            <w:r>
              <w:t>e</w:t>
            </w:r>
            <w:r w:rsidRPr="00514D5E">
              <w:t>llenjegyzem</w:t>
            </w:r>
            <w:proofErr w:type="spellEnd"/>
            <w:r w:rsidRPr="00514D5E">
              <w:t>:</w:t>
            </w:r>
          </w:p>
          <w:p w:rsidR="00785877" w:rsidRPr="00610D24" w:rsidRDefault="00785877" w:rsidP="00C8613C">
            <w:pPr>
              <w:pStyle w:val="BodyText21"/>
              <w:tabs>
                <w:tab w:val="left" w:leader="dot" w:pos="4536"/>
              </w:tabs>
            </w:pPr>
            <w:r w:rsidRPr="00610D24">
              <w:rPr>
                <w:bCs/>
              </w:rPr>
              <w:t xml:space="preserve">Kelt: </w:t>
            </w:r>
            <w:r>
              <w:rPr>
                <w:bCs/>
              </w:rPr>
              <w:t xml:space="preserve">Eger, </w:t>
            </w:r>
            <w:r w:rsidR="00A50A20" w:rsidRPr="00A50A20">
              <w:rPr>
                <w:bCs/>
              </w:rPr>
              <w:t>2017. …………..</w:t>
            </w: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center"/>
            </w:pPr>
            <w:r>
              <w:t>………………………………………..</w:t>
            </w:r>
          </w:p>
          <w:p w:rsidR="00785877" w:rsidRPr="00514D5E" w:rsidRDefault="00785877" w:rsidP="00C8613C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t>jogi ellenjegyző</w:t>
            </w:r>
          </w:p>
        </w:tc>
      </w:tr>
    </w:tbl>
    <w:p w:rsidR="00785877" w:rsidRPr="00B117F2" w:rsidRDefault="00785877" w:rsidP="00C8613C">
      <w:pPr>
        <w:pStyle w:val="BodyText21"/>
        <w:tabs>
          <w:tab w:val="clear" w:pos="709"/>
          <w:tab w:val="center" w:pos="2268"/>
          <w:tab w:val="center" w:pos="6804"/>
        </w:tabs>
        <w:spacing w:after="120"/>
      </w:pPr>
    </w:p>
    <w:p w:rsidR="00734BA6" w:rsidRPr="00610D24" w:rsidRDefault="00734BA6" w:rsidP="00C8613C">
      <w:pPr>
        <w:tabs>
          <w:tab w:val="left" w:leader="dot" w:pos="4536"/>
        </w:tabs>
        <w:spacing w:before="480" w:after="720"/>
        <w:jc w:val="both"/>
      </w:pPr>
    </w:p>
    <w:sectPr w:rsidR="00734BA6" w:rsidRPr="00610D24" w:rsidSect="00741BF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321" w:rsidRDefault="007E5321">
      <w:r>
        <w:separator/>
      </w:r>
    </w:p>
  </w:endnote>
  <w:endnote w:type="continuationSeparator" w:id="0">
    <w:p w:rsidR="007E5321" w:rsidRDefault="007E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85C" w:rsidRDefault="0063185C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37ACD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321" w:rsidRDefault="007E5321">
      <w:r>
        <w:separator/>
      </w:r>
    </w:p>
  </w:footnote>
  <w:footnote w:type="continuationSeparator" w:id="0">
    <w:p w:rsidR="007E5321" w:rsidRDefault="007E5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6C97CAA"/>
    <w:multiLevelType w:val="hybridMultilevel"/>
    <w:tmpl w:val="CFD247FA"/>
    <w:lvl w:ilvl="0" w:tplc="C2A61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786A6A">
      <w:start w:val="1"/>
      <w:numFmt w:val="decimal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304DC9"/>
    <w:multiLevelType w:val="hybridMultilevel"/>
    <w:tmpl w:val="8D7078BE"/>
    <w:lvl w:ilvl="0" w:tplc="BDFC1F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A2F7E"/>
    <w:multiLevelType w:val="hybridMultilevel"/>
    <w:tmpl w:val="97A048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B40A6"/>
    <w:multiLevelType w:val="hybridMultilevel"/>
    <w:tmpl w:val="35A43A80"/>
    <w:lvl w:ilvl="0" w:tplc="94040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155C6"/>
    <w:multiLevelType w:val="hybridMultilevel"/>
    <w:tmpl w:val="322C2262"/>
    <w:lvl w:ilvl="0" w:tplc="18C0E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E4776A"/>
    <w:multiLevelType w:val="hybridMultilevel"/>
    <w:tmpl w:val="7B2A846E"/>
    <w:lvl w:ilvl="0" w:tplc="A8F8A0C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D1B40"/>
    <w:multiLevelType w:val="hybridMultilevel"/>
    <w:tmpl w:val="1D5CB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68414F"/>
    <w:multiLevelType w:val="hybridMultilevel"/>
    <w:tmpl w:val="DB9A50CA"/>
    <w:lvl w:ilvl="0" w:tplc="BC86FAE4">
      <w:start w:val="4"/>
      <w:numFmt w:val="decimal"/>
      <w:lvlText w:val="%1.)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/>
        <w:sz w:val="24"/>
        <w:szCs w:val="24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4" w15:restartNumberingAfterBreak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B773C55"/>
    <w:multiLevelType w:val="hybridMultilevel"/>
    <w:tmpl w:val="90049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A10DA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6462ED"/>
    <w:multiLevelType w:val="hybridMultilevel"/>
    <w:tmpl w:val="6AE68416"/>
    <w:lvl w:ilvl="0" w:tplc="923CA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AEA7022"/>
    <w:multiLevelType w:val="hybridMultilevel"/>
    <w:tmpl w:val="F8489D7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16"/>
  </w:num>
  <w:num w:numId="9">
    <w:abstractNumId w:val="5"/>
  </w:num>
  <w:num w:numId="10">
    <w:abstractNumId w:val="14"/>
  </w:num>
  <w:num w:numId="11">
    <w:abstractNumId w:val="17"/>
  </w:num>
  <w:num w:numId="12">
    <w:abstractNumId w:val="4"/>
  </w:num>
  <w:num w:numId="13">
    <w:abstractNumId w:val="13"/>
  </w:num>
  <w:num w:numId="14">
    <w:abstractNumId w:val="12"/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15"/>
  </w:num>
  <w:num w:numId="2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r. Varga Attila">
    <w15:presenceInfo w15:providerId="None" w15:userId="Dr. Varga Atti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CA6"/>
    <w:rsid w:val="00000A88"/>
    <w:rsid w:val="00003D0C"/>
    <w:rsid w:val="00004001"/>
    <w:rsid w:val="0000457A"/>
    <w:rsid w:val="00012DA7"/>
    <w:rsid w:val="00013E3D"/>
    <w:rsid w:val="00017911"/>
    <w:rsid w:val="00023974"/>
    <w:rsid w:val="000376B9"/>
    <w:rsid w:val="0004259A"/>
    <w:rsid w:val="00044ECA"/>
    <w:rsid w:val="0004656C"/>
    <w:rsid w:val="00047FA4"/>
    <w:rsid w:val="0005068B"/>
    <w:rsid w:val="00057D06"/>
    <w:rsid w:val="000608C3"/>
    <w:rsid w:val="0006198D"/>
    <w:rsid w:val="00066C71"/>
    <w:rsid w:val="00073DA5"/>
    <w:rsid w:val="00074EE4"/>
    <w:rsid w:val="00075A6F"/>
    <w:rsid w:val="00077269"/>
    <w:rsid w:val="00080624"/>
    <w:rsid w:val="00085CBC"/>
    <w:rsid w:val="00086C0F"/>
    <w:rsid w:val="000875E5"/>
    <w:rsid w:val="00094F83"/>
    <w:rsid w:val="000A25AF"/>
    <w:rsid w:val="000A373E"/>
    <w:rsid w:val="000A705B"/>
    <w:rsid w:val="000A7178"/>
    <w:rsid w:val="000B52D8"/>
    <w:rsid w:val="000B53D9"/>
    <w:rsid w:val="000C0929"/>
    <w:rsid w:val="000C412A"/>
    <w:rsid w:val="000C4FEE"/>
    <w:rsid w:val="000C5E50"/>
    <w:rsid w:val="000D4AB6"/>
    <w:rsid w:val="000E64D4"/>
    <w:rsid w:val="000F0977"/>
    <w:rsid w:val="000F1F56"/>
    <w:rsid w:val="000F24E3"/>
    <w:rsid w:val="000F2A74"/>
    <w:rsid w:val="00100376"/>
    <w:rsid w:val="0010523B"/>
    <w:rsid w:val="00106535"/>
    <w:rsid w:val="00106F92"/>
    <w:rsid w:val="00110E39"/>
    <w:rsid w:val="00113DE0"/>
    <w:rsid w:val="00115969"/>
    <w:rsid w:val="00121024"/>
    <w:rsid w:val="0013062E"/>
    <w:rsid w:val="00142E87"/>
    <w:rsid w:val="001457D0"/>
    <w:rsid w:val="0015676B"/>
    <w:rsid w:val="00161A3D"/>
    <w:rsid w:val="001810CF"/>
    <w:rsid w:val="0018323D"/>
    <w:rsid w:val="00183B9E"/>
    <w:rsid w:val="0018428E"/>
    <w:rsid w:val="00185DCD"/>
    <w:rsid w:val="0019398A"/>
    <w:rsid w:val="0019474A"/>
    <w:rsid w:val="00195457"/>
    <w:rsid w:val="001A2399"/>
    <w:rsid w:val="001A7008"/>
    <w:rsid w:val="001B125F"/>
    <w:rsid w:val="001B3025"/>
    <w:rsid w:val="001B3E1C"/>
    <w:rsid w:val="001B7E08"/>
    <w:rsid w:val="001C26E7"/>
    <w:rsid w:val="001C42E2"/>
    <w:rsid w:val="001D297C"/>
    <w:rsid w:val="001D3641"/>
    <w:rsid w:val="001D3C05"/>
    <w:rsid w:val="001D3C58"/>
    <w:rsid w:val="001D667F"/>
    <w:rsid w:val="001E18B1"/>
    <w:rsid w:val="001E3CC7"/>
    <w:rsid w:val="001F3BFD"/>
    <w:rsid w:val="001F551F"/>
    <w:rsid w:val="00201E80"/>
    <w:rsid w:val="00206D84"/>
    <w:rsid w:val="00210795"/>
    <w:rsid w:val="00224631"/>
    <w:rsid w:val="002314CF"/>
    <w:rsid w:val="002403AA"/>
    <w:rsid w:val="002421A6"/>
    <w:rsid w:val="00245A27"/>
    <w:rsid w:val="00256664"/>
    <w:rsid w:val="00257A43"/>
    <w:rsid w:val="00263061"/>
    <w:rsid w:val="00263789"/>
    <w:rsid w:val="002649F1"/>
    <w:rsid w:val="00280CC0"/>
    <w:rsid w:val="00294D37"/>
    <w:rsid w:val="002A6902"/>
    <w:rsid w:val="002B3436"/>
    <w:rsid w:val="002C0A65"/>
    <w:rsid w:val="002C0D82"/>
    <w:rsid w:val="002C2E03"/>
    <w:rsid w:val="002C4348"/>
    <w:rsid w:val="002D03A0"/>
    <w:rsid w:val="002E5F52"/>
    <w:rsid w:val="002F41CB"/>
    <w:rsid w:val="002F491C"/>
    <w:rsid w:val="00302B7F"/>
    <w:rsid w:val="00310B04"/>
    <w:rsid w:val="0031152F"/>
    <w:rsid w:val="00311F4C"/>
    <w:rsid w:val="0031771E"/>
    <w:rsid w:val="00317A5D"/>
    <w:rsid w:val="003210C6"/>
    <w:rsid w:val="00330107"/>
    <w:rsid w:val="003305B5"/>
    <w:rsid w:val="00334863"/>
    <w:rsid w:val="00343409"/>
    <w:rsid w:val="00345EA1"/>
    <w:rsid w:val="00347A62"/>
    <w:rsid w:val="00350BED"/>
    <w:rsid w:val="00357F28"/>
    <w:rsid w:val="003607AA"/>
    <w:rsid w:val="00361CFA"/>
    <w:rsid w:val="00365996"/>
    <w:rsid w:val="00365D71"/>
    <w:rsid w:val="00366A8E"/>
    <w:rsid w:val="0037018C"/>
    <w:rsid w:val="00373139"/>
    <w:rsid w:val="00375E0C"/>
    <w:rsid w:val="00385D8F"/>
    <w:rsid w:val="00391A24"/>
    <w:rsid w:val="00391B37"/>
    <w:rsid w:val="003935D0"/>
    <w:rsid w:val="003957FC"/>
    <w:rsid w:val="003A1BB0"/>
    <w:rsid w:val="003A2144"/>
    <w:rsid w:val="003A2967"/>
    <w:rsid w:val="003A7287"/>
    <w:rsid w:val="003A76A7"/>
    <w:rsid w:val="003B07D2"/>
    <w:rsid w:val="003B5CFF"/>
    <w:rsid w:val="003C19A8"/>
    <w:rsid w:val="003C2D44"/>
    <w:rsid w:val="003C42F7"/>
    <w:rsid w:val="003C50DD"/>
    <w:rsid w:val="003C64B8"/>
    <w:rsid w:val="003C7066"/>
    <w:rsid w:val="003D19B6"/>
    <w:rsid w:val="003D4089"/>
    <w:rsid w:val="003D4E20"/>
    <w:rsid w:val="003D7427"/>
    <w:rsid w:val="003F074C"/>
    <w:rsid w:val="003F0DD4"/>
    <w:rsid w:val="004071F9"/>
    <w:rsid w:val="004121C8"/>
    <w:rsid w:val="00416266"/>
    <w:rsid w:val="00422BB9"/>
    <w:rsid w:val="00422E93"/>
    <w:rsid w:val="004234CA"/>
    <w:rsid w:val="004275AC"/>
    <w:rsid w:val="00431E35"/>
    <w:rsid w:val="004358F2"/>
    <w:rsid w:val="00440D44"/>
    <w:rsid w:val="00442C06"/>
    <w:rsid w:val="0044512E"/>
    <w:rsid w:val="0044616C"/>
    <w:rsid w:val="00447A44"/>
    <w:rsid w:val="004512D6"/>
    <w:rsid w:val="00452B07"/>
    <w:rsid w:val="00457DA7"/>
    <w:rsid w:val="0046326C"/>
    <w:rsid w:val="004649C8"/>
    <w:rsid w:val="004679E7"/>
    <w:rsid w:val="0048209B"/>
    <w:rsid w:val="00484930"/>
    <w:rsid w:val="00484F24"/>
    <w:rsid w:val="00493A62"/>
    <w:rsid w:val="00493D41"/>
    <w:rsid w:val="00495598"/>
    <w:rsid w:val="004A328E"/>
    <w:rsid w:val="004A42B6"/>
    <w:rsid w:val="004B3B6C"/>
    <w:rsid w:val="004C091D"/>
    <w:rsid w:val="004C1106"/>
    <w:rsid w:val="004C19B0"/>
    <w:rsid w:val="004C23D5"/>
    <w:rsid w:val="004C4D28"/>
    <w:rsid w:val="004D2A10"/>
    <w:rsid w:val="004E0882"/>
    <w:rsid w:val="004E295A"/>
    <w:rsid w:val="004E4353"/>
    <w:rsid w:val="004E5B09"/>
    <w:rsid w:val="004F6913"/>
    <w:rsid w:val="005037E1"/>
    <w:rsid w:val="00505B97"/>
    <w:rsid w:val="00505EA8"/>
    <w:rsid w:val="00510034"/>
    <w:rsid w:val="005119B7"/>
    <w:rsid w:val="00514D5E"/>
    <w:rsid w:val="0051628D"/>
    <w:rsid w:val="00526A77"/>
    <w:rsid w:val="005311FA"/>
    <w:rsid w:val="00533DBB"/>
    <w:rsid w:val="00544F07"/>
    <w:rsid w:val="00552627"/>
    <w:rsid w:val="005618E3"/>
    <w:rsid w:val="00561C4E"/>
    <w:rsid w:val="0056389D"/>
    <w:rsid w:val="00563D74"/>
    <w:rsid w:val="005642E6"/>
    <w:rsid w:val="00564972"/>
    <w:rsid w:val="0056771E"/>
    <w:rsid w:val="00576FC3"/>
    <w:rsid w:val="00577F7C"/>
    <w:rsid w:val="00586B18"/>
    <w:rsid w:val="00596CC9"/>
    <w:rsid w:val="005A6785"/>
    <w:rsid w:val="005B1489"/>
    <w:rsid w:val="005B2226"/>
    <w:rsid w:val="005B4824"/>
    <w:rsid w:val="005B5D12"/>
    <w:rsid w:val="005B5DE4"/>
    <w:rsid w:val="005B733F"/>
    <w:rsid w:val="005C2D49"/>
    <w:rsid w:val="005C345C"/>
    <w:rsid w:val="005C3CA6"/>
    <w:rsid w:val="005C414B"/>
    <w:rsid w:val="005C4723"/>
    <w:rsid w:val="005C679D"/>
    <w:rsid w:val="005C7184"/>
    <w:rsid w:val="005D04B0"/>
    <w:rsid w:val="005D5297"/>
    <w:rsid w:val="005D52E1"/>
    <w:rsid w:val="005E2D69"/>
    <w:rsid w:val="005F0B88"/>
    <w:rsid w:val="005F6350"/>
    <w:rsid w:val="00603758"/>
    <w:rsid w:val="0060398A"/>
    <w:rsid w:val="00610CA9"/>
    <w:rsid w:val="00610D24"/>
    <w:rsid w:val="00611FA8"/>
    <w:rsid w:val="0061506D"/>
    <w:rsid w:val="00615272"/>
    <w:rsid w:val="00620418"/>
    <w:rsid w:val="00621AB8"/>
    <w:rsid w:val="00622871"/>
    <w:rsid w:val="00623507"/>
    <w:rsid w:val="006254E6"/>
    <w:rsid w:val="0063185C"/>
    <w:rsid w:val="00636AA3"/>
    <w:rsid w:val="00637CB9"/>
    <w:rsid w:val="00642990"/>
    <w:rsid w:val="006438C9"/>
    <w:rsid w:val="006640C2"/>
    <w:rsid w:val="00667588"/>
    <w:rsid w:val="00677E55"/>
    <w:rsid w:val="00684B0D"/>
    <w:rsid w:val="00687917"/>
    <w:rsid w:val="00690082"/>
    <w:rsid w:val="00692CF5"/>
    <w:rsid w:val="00692DDB"/>
    <w:rsid w:val="00695763"/>
    <w:rsid w:val="0069753D"/>
    <w:rsid w:val="006A051B"/>
    <w:rsid w:val="006A3F77"/>
    <w:rsid w:val="006A46F7"/>
    <w:rsid w:val="006A62C1"/>
    <w:rsid w:val="006A69E6"/>
    <w:rsid w:val="006B4E70"/>
    <w:rsid w:val="006B59B3"/>
    <w:rsid w:val="006C0F69"/>
    <w:rsid w:val="006C438D"/>
    <w:rsid w:val="006C5AA9"/>
    <w:rsid w:val="006D18F5"/>
    <w:rsid w:val="006D2B95"/>
    <w:rsid w:val="006D7173"/>
    <w:rsid w:val="006D7EA1"/>
    <w:rsid w:val="006E65A2"/>
    <w:rsid w:val="006F59AF"/>
    <w:rsid w:val="006F7931"/>
    <w:rsid w:val="00702404"/>
    <w:rsid w:val="00702F3C"/>
    <w:rsid w:val="00702F77"/>
    <w:rsid w:val="00705C08"/>
    <w:rsid w:val="007105B7"/>
    <w:rsid w:val="00710B2F"/>
    <w:rsid w:val="00712C31"/>
    <w:rsid w:val="00720CF2"/>
    <w:rsid w:val="00723559"/>
    <w:rsid w:val="00731B4A"/>
    <w:rsid w:val="00734BA6"/>
    <w:rsid w:val="0074061B"/>
    <w:rsid w:val="0074172F"/>
    <w:rsid w:val="00741BF8"/>
    <w:rsid w:val="00761B96"/>
    <w:rsid w:val="0076304C"/>
    <w:rsid w:val="00764BE7"/>
    <w:rsid w:val="00772B05"/>
    <w:rsid w:val="00772CA3"/>
    <w:rsid w:val="00780851"/>
    <w:rsid w:val="007852C0"/>
    <w:rsid w:val="00785877"/>
    <w:rsid w:val="007A02C2"/>
    <w:rsid w:val="007A692D"/>
    <w:rsid w:val="007A7A6F"/>
    <w:rsid w:val="007B007E"/>
    <w:rsid w:val="007B0AAC"/>
    <w:rsid w:val="007B40D6"/>
    <w:rsid w:val="007C1CE1"/>
    <w:rsid w:val="007C4902"/>
    <w:rsid w:val="007D5DAD"/>
    <w:rsid w:val="007E26A2"/>
    <w:rsid w:val="007E439C"/>
    <w:rsid w:val="007E5321"/>
    <w:rsid w:val="007E7855"/>
    <w:rsid w:val="007F4AE2"/>
    <w:rsid w:val="007F7B71"/>
    <w:rsid w:val="00801A3E"/>
    <w:rsid w:val="008039D1"/>
    <w:rsid w:val="00815EAA"/>
    <w:rsid w:val="008440E1"/>
    <w:rsid w:val="00845D80"/>
    <w:rsid w:val="00853A5E"/>
    <w:rsid w:val="00854BEC"/>
    <w:rsid w:val="00863864"/>
    <w:rsid w:val="0086499A"/>
    <w:rsid w:val="008675D2"/>
    <w:rsid w:val="00871294"/>
    <w:rsid w:val="008731C1"/>
    <w:rsid w:val="008760E2"/>
    <w:rsid w:val="00877458"/>
    <w:rsid w:val="00882CB6"/>
    <w:rsid w:val="00884263"/>
    <w:rsid w:val="00884823"/>
    <w:rsid w:val="008904EE"/>
    <w:rsid w:val="00892180"/>
    <w:rsid w:val="008948C8"/>
    <w:rsid w:val="008A2BFF"/>
    <w:rsid w:val="008A3B5B"/>
    <w:rsid w:val="008A3BDE"/>
    <w:rsid w:val="008A4B6E"/>
    <w:rsid w:val="008B0D06"/>
    <w:rsid w:val="008B2B34"/>
    <w:rsid w:val="008B355D"/>
    <w:rsid w:val="008B4B07"/>
    <w:rsid w:val="008C3AF5"/>
    <w:rsid w:val="008C3CE9"/>
    <w:rsid w:val="008C55C6"/>
    <w:rsid w:val="008D01BA"/>
    <w:rsid w:val="008D05D3"/>
    <w:rsid w:val="008D4872"/>
    <w:rsid w:val="008D4962"/>
    <w:rsid w:val="008D4D49"/>
    <w:rsid w:val="008D535D"/>
    <w:rsid w:val="008F5EE5"/>
    <w:rsid w:val="008F75A1"/>
    <w:rsid w:val="008F78C8"/>
    <w:rsid w:val="009121B9"/>
    <w:rsid w:val="00917188"/>
    <w:rsid w:val="009219DE"/>
    <w:rsid w:val="00923ACA"/>
    <w:rsid w:val="00926CBE"/>
    <w:rsid w:val="009271C2"/>
    <w:rsid w:val="0092796A"/>
    <w:rsid w:val="00935A3A"/>
    <w:rsid w:val="00936F70"/>
    <w:rsid w:val="00941924"/>
    <w:rsid w:val="00943902"/>
    <w:rsid w:val="00943D69"/>
    <w:rsid w:val="00953BE5"/>
    <w:rsid w:val="00956A58"/>
    <w:rsid w:val="00965C9B"/>
    <w:rsid w:val="00967185"/>
    <w:rsid w:val="009702CD"/>
    <w:rsid w:val="00972A88"/>
    <w:rsid w:val="00972EF2"/>
    <w:rsid w:val="009732E2"/>
    <w:rsid w:val="00974E51"/>
    <w:rsid w:val="00977000"/>
    <w:rsid w:val="00986785"/>
    <w:rsid w:val="00990E4C"/>
    <w:rsid w:val="00995309"/>
    <w:rsid w:val="009A2837"/>
    <w:rsid w:val="009A5189"/>
    <w:rsid w:val="009B4433"/>
    <w:rsid w:val="009B568E"/>
    <w:rsid w:val="009B5AB4"/>
    <w:rsid w:val="009C17BA"/>
    <w:rsid w:val="009C2B97"/>
    <w:rsid w:val="009C416B"/>
    <w:rsid w:val="009C5E13"/>
    <w:rsid w:val="009C5EAA"/>
    <w:rsid w:val="009D1933"/>
    <w:rsid w:val="009D1D62"/>
    <w:rsid w:val="009D3F25"/>
    <w:rsid w:val="009E031A"/>
    <w:rsid w:val="009E612B"/>
    <w:rsid w:val="009E7145"/>
    <w:rsid w:val="009F1A84"/>
    <w:rsid w:val="009F1FB6"/>
    <w:rsid w:val="009F3CAC"/>
    <w:rsid w:val="00A0062D"/>
    <w:rsid w:val="00A02F16"/>
    <w:rsid w:val="00A04194"/>
    <w:rsid w:val="00A108E8"/>
    <w:rsid w:val="00A10B61"/>
    <w:rsid w:val="00A233F3"/>
    <w:rsid w:val="00A236CB"/>
    <w:rsid w:val="00A24A68"/>
    <w:rsid w:val="00A2637A"/>
    <w:rsid w:val="00A4084E"/>
    <w:rsid w:val="00A426B0"/>
    <w:rsid w:val="00A431EA"/>
    <w:rsid w:val="00A50A20"/>
    <w:rsid w:val="00A50D6C"/>
    <w:rsid w:val="00A51FCE"/>
    <w:rsid w:val="00A51FD0"/>
    <w:rsid w:val="00A533E3"/>
    <w:rsid w:val="00A6099F"/>
    <w:rsid w:val="00A60C44"/>
    <w:rsid w:val="00A61551"/>
    <w:rsid w:val="00A62652"/>
    <w:rsid w:val="00A72E87"/>
    <w:rsid w:val="00A754D8"/>
    <w:rsid w:val="00A75865"/>
    <w:rsid w:val="00A77DAE"/>
    <w:rsid w:val="00A8061A"/>
    <w:rsid w:val="00A846F3"/>
    <w:rsid w:val="00A853F4"/>
    <w:rsid w:val="00A872AB"/>
    <w:rsid w:val="00A87C8C"/>
    <w:rsid w:val="00A90BFF"/>
    <w:rsid w:val="00A925AA"/>
    <w:rsid w:val="00AA12B0"/>
    <w:rsid w:val="00AA46D9"/>
    <w:rsid w:val="00AB1CEA"/>
    <w:rsid w:val="00AB7FD2"/>
    <w:rsid w:val="00AC6D97"/>
    <w:rsid w:val="00AD1ADF"/>
    <w:rsid w:val="00AD2570"/>
    <w:rsid w:val="00AD2BB0"/>
    <w:rsid w:val="00AD4293"/>
    <w:rsid w:val="00AD48E1"/>
    <w:rsid w:val="00AE01A9"/>
    <w:rsid w:val="00AE12D4"/>
    <w:rsid w:val="00AE22EA"/>
    <w:rsid w:val="00AE5D08"/>
    <w:rsid w:val="00AF0450"/>
    <w:rsid w:val="00AF5652"/>
    <w:rsid w:val="00B04997"/>
    <w:rsid w:val="00B07E97"/>
    <w:rsid w:val="00B20AEA"/>
    <w:rsid w:val="00B235B6"/>
    <w:rsid w:val="00B271B0"/>
    <w:rsid w:val="00B33C6F"/>
    <w:rsid w:val="00B353D4"/>
    <w:rsid w:val="00B3549B"/>
    <w:rsid w:val="00B40B67"/>
    <w:rsid w:val="00B40D4C"/>
    <w:rsid w:val="00B44885"/>
    <w:rsid w:val="00B45C06"/>
    <w:rsid w:val="00B528FF"/>
    <w:rsid w:val="00B54F97"/>
    <w:rsid w:val="00B61235"/>
    <w:rsid w:val="00B62541"/>
    <w:rsid w:val="00B63B81"/>
    <w:rsid w:val="00B6624E"/>
    <w:rsid w:val="00B72DF6"/>
    <w:rsid w:val="00B74430"/>
    <w:rsid w:val="00B84E3B"/>
    <w:rsid w:val="00B85D9C"/>
    <w:rsid w:val="00B93457"/>
    <w:rsid w:val="00B93FE7"/>
    <w:rsid w:val="00B97C3A"/>
    <w:rsid w:val="00BA0F6A"/>
    <w:rsid w:val="00BA2E46"/>
    <w:rsid w:val="00BA530F"/>
    <w:rsid w:val="00BB154E"/>
    <w:rsid w:val="00BB4010"/>
    <w:rsid w:val="00BC1AA3"/>
    <w:rsid w:val="00BC1D27"/>
    <w:rsid w:val="00BC3C7A"/>
    <w:rsid w:val="00BC6493"/>
    <w:rsid w:val="00BC64C6"/>
    <w:rsid w:val="00BD2760"/>
    <w:rsid w:val="00BE0B32"/>
    <w:rsid w:val="00BE2227"/>
    <w:rsid w:val="00BE4FA7"/>
    <w:rsid w:val="00BF0131"/>
    <w:rsid w:val="00BF0217"/>
    <w:rsid w:val="00BF3EE7"/>
    <w:rsid w:val="00BF587B"/>
    <w:rsid w:val="00BF60CC"/>
    <w:rsid w:val="00C06F22"/>
    <w:rsid w:val="00C10A2A"/>
    <w:rsid w:val="00C15EBB"/>
    <w:rsid w:val="00C2370C"/>
    <w:rsid w:val="00C26D22"/>
    <w:rsid w:val="00C313B9"/>
    <w:rsid w:val="00C313F7"/>
    <w:rsid w:val="00C329DA"/>
    <w:rsid w:val="00C33CD1"/>
    <w:rsid w:val="00C34CB4"/>
    <w:rsid w:val="00C37ACD"/>
    <w:rsid w:val="00C37CFB"/>
    <w:rsid w:val="00C414CF"/>
    <w:rsid w:val="00C42026"/>
    <w:rsid w:val="00C51D82"/>
    <w:rsid w:val="00C60CE1"/>
    <w:rsid w:val="00C614A1"/>
    <w:rsid w:val="00C738C5"/>
    <w:rsid w:val="00C7479D"/>
    <w:rsid w:val="00C758E6"/>
    <w:rsid w:val="00C80225"/>
    <w:rsid w:val="00C857E5"/>
    <w:rsid w:val="00C8613C"/>
    <w:rsid w:val="00C91D1F"/>
    <w:rsid w:val="00C958DC"/>
    <w:rsid w:val="00CA27E8"/>
    <w:rsid w:val="00CB38CC"/>
    <w:rsid w:val="00CB4579"/>
    <w:rsid w:val="00CB744B"/>
    <w:rsid w:val="00CC715C"/>
    <w:rsid w:val="00CE0370"/>
    <w:rsid w:val="00CE10E2"/>
    <w:rsid w:val="00CE23EF"/>
    <w:rsid w:val="00CE7B52"/>
    <w:rsid w:val="00CF47C7"/>
    <w:rsid w:val="00CF48E0"/>
    <w:rsid w:val="00D05FA2"/>
    <w:rsid w:val="00D072BA"/>
    <w:rsid w:val="00D107A7"/>
    <w:rsid w:val="00D24EE5"/>
    <w:rsid w:val="00D2555A"/>
    <w:rsid w:val="00D26028"/>
    <w:rsid w:val="00D2686B"/>
    <w:rsid w:val="00D31D74"/>
    <w:rsid w:val="00D36BE9"/>
    <w:rsid w:val="00D4059D"/>
    <w:rsid w:val="00D41BC0"/>
    <w:rsid w:val="00D43EBA"/>
    <w:rsid w:val="00D465C4"/>
    <w:rsid w:val="00D474BE"/>
    <w:rsid w:val="00D51E06"/>
    <w:rsid w:val="00D57FF5"/>
    <w:rsid w:val="00D6387A"/>
    <w:rsid w:val="00D70CB2"/>
    <w:rsid w:val="00D71290"/>
    <w:rsid w:val="00D7186A"/>
    <w:rsid w:val="00D72927"/>
    <w:rsid w:val="00D81C59"/>
    <w:rsid w:val="00D8365D"/>
    <w:rsid w:val="00D87F76"/>
    <w:rsid w:val="00D905B2"/>
    <w:rsid w:val="00D90C5E"/>
    <w:rsid w:val="00D91F3B"/>
    <w:rsid w:val="00D959FB"/>
    <w:rsid w:val="00DA17A8"/>
    <w:rsid w:val="00DA4CFB"/>
    <w:rsid w:val="00DC2DF5"/>
    <w:rsid w:val="00DC48B8"/>
    <w:rsid w:val="00DC56A6"/>
    <w:rsid w:val="00DC6C8D"/>
    <w:rsid w:val="00DD79A5"/>
    <w:rsid w:val="00DE468C"/>
    <w:rsid w:val="00DF1069"/>
    <w:rsid w:val="00E047CC"/>
    <w:rsid w:val="00E04AB0"/>
    <w:rsid w:val="00E14D35"/>
    <w:rsid w:val="00E16F36"/>
    <w:rsid w:val="00E2221E"/>
    <w:rsid w:val="00E26C09"/>
    <w:rsid w:val="00E27473"/>
    <w:rsid w:val="00E32C55"/>
    <w:rsid w:val="00E45DE5"/>
    <w:rsid w:val="00E47C93"/>
    <w:rsid w:val="00E608EF"/>
    <w:rsid w:val="00E61B8E"/>
    <w:rsid w:val="00E6200A"/>
    <w:rsid w:val="00E62B48"/>
    <w:rsid w:val="00E6339F"/>
    <w:rsid w:val="00E7020C"/>
    <w:rsid w:val="00E70595"/>
    <w:rsid w:val="00E73CF8"/>
    <w:rsid w:val="00E76731"/>
    <w:rsid w:val="00E81338"/>
    <w:rsid w:val="00E817C5"/>
    <w:rsid w:val="00E838E4"/>
    <w:rsid w:val="00E851A2"/>
    <w:rsid w:val="00E854EE"/>
    <w:rsid w:val="00E92784"/>
    <w:rsid w:val="00E93312"/>
    <w:rsid w:val="00EA0472"/>
    <w:rsid w:val="00EA60BD"/>
    <w:rsid w:val="00EA6863"/>
    <w:rsid w:val="00EB59BE"/>
    <w:rsid w:val="00EC02B1"/>
    <w:rsid w:val="00ED1EEC"/>
    <w:rsid w:val="00EE1495"/>
    <w:rsid w:val="00EE1A93"/>
    <w:rsid w:val="00EE3AE1"/>
    <w:rsid w:val="00EE3CB8"/>
    <w:rsid w:val="00EE7B0D"/>
    <w:rsid w:val="00EF33FD"/>
    <w:rsid w:val="00F04355"/>
    <w:rsid w:val="00F05576"/>
    <w:rsid w:val="00F05BB8"/>
    <w:rsid w:val="00F0776D"/>
    <w:rsid w:val="00F11A49"/>
    <w:rsid w:val="00F11F62"/>
    <w:rsid w:val="00F12263"/>
    <w:rsid w:val="00F15074"/>
    <w:rsid w:val="00F23E8F"/>
    <w:rsid w:val="00F24996"/>
    <w:rsid w:val="00F263FB"/>
    <w:rsid w:val="00F27CDF"/>
    <w:rsid w:val="00F31CCA"/>
    <w:rsid w:val="00F35147"/>
    <w:rsid w:val="00F366A1"/>
    <w:rsid w:val="00F4281B"/>
    <w:rsid w:val="00F46A2E"/>
    <w:rsid w:val="00F50E54"/>
    <w:rsid w:val="00F57C08"/>
    <w:rsid w:val="00F62110"/>
    <w:rsid w:val="00F73FAB"/>
    <w:rsid w:val="00F80EB7"/>
    <w:rsid w:val="00F831FE"/>
    <w:rsid w:val="00F942A3"/>
    <w:rsid w:val="00F94FE2"/>
    <w:rsid w:val="00F96296"/>
    <w:rsid w:val="00FB0649"/>
    <w:rsid w:val="00FB16B6"/>
    <w:rsid w:val="00FB2D23"/>
    <w:rsid w:val="00FB479C"/>
    <w:rsid w:val="00FB4D69"/>
    <w:rsid w:val="00FB5596"/>
    <w:rsid w:val="00FC3E5D"/>
    <w:rsid w:val="00FC5A23"/>
    <w:rsid w:val="00FC77D8"/>
    <w:rsid w:val="00FD2FFC"/>
    <w:rsid w:val="00FD43EC"/>
    <w:rsid w:val="00FD5210"/>
    <w:rsid w:val="00FD5BF0"/>
    <w:rsid w:val="00FF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49FF7B7-613C-431A-9E2F-3B66CB1F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9C416B"/>
    <w:rPr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F05576"/>
    <w:pPr>
      <w:keepNext/>
      <w:jc w:val="center"/>
      <w:outlineLvl w:val="2"/>
    </w:pPr>
    <w:rPr>
      <w:b/>
      <w:caps/>
      <w:sz w:val="4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347A62"/>
    <w:pPr>
      <w:widowControl w:val="0"/>
      <w:tabs>
        <w:tab w:val="center" w:pos="4536"/>
        <w:tab w:val="right" w:pos="9072"/>
      </w:tabs>
      <w:suppressAutoHyphens/>
    </w:pPr>
    <w:rPr>
      <w:sz w:val="26"/>
      <w:szCs w:val="20"/>
      <w:lang w:eastAsia="zh-CN"/>
    </w:rPr>
  </w:style>
  <w:style w:type="character" w:customStyle="1" w:styleId="llbChar">
    <w:name w:val="Élőláb Char"/>
    <w:link w:val="llb"/>
    <w:uiPriority w:val="99"/>
    <w:rsid w:val="00347A62"/>
    <w:rPr>
      <w:sz w:val="26"/>
      <w:lang w:eastAsia="zh-CN"/>
    </w:rPr>
  </w:style>
  <w:style w:type="paragraph" w:styleId="Buborkszveg">
    <w:name w:val="Balloon Text"/>
    <w:basedOn w:val="Norml"/>
    <w:link w:val="BuborkszvegChar"/>
    <w:rsid w:val="001C42E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1C42E2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720CF2"/>
    <w:pPr>
      <w:spacing w:before="100" w:beforeAutospacing="1" w:after="100" w:afterAutospacing="1" w:line="300" w:lineRule="atLeast"/>
      <w:jc w:val="both"/>
    </w:pPr>
    <w:rPr>
      <w:rFonts w:ascii="Arial" w:hAnsi="Arial" w:cs="Arial"/>
      <w:color w:val="4D4D4D"/>
      <w:sz w:val="18"/>
      <w:szCs w:val="18"/>
    </w:rPr>
  </w:style>
  <w:style w:type="paragraph" w:styleId="lfej">
    <w:name w:val="header"/>
    <w:basedOn w:val="Norml"/>
    <w:link w:val="lfejChar"/>
    <w:rsid w:val="005B5D1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5B5D12"/>
    <w:rPr>
      <w:sz w:val="24"/>
      <w:szCs w:val="24"/>
    </w:rPr>
  </w:style>
  <w:style w:type="paragraph" w:customStyle="1" w:styleId="CharChar">
    <w:name w:val="Char Char"/>
    <w:basedOn w:val="Norml"/>
    <w:rsid w:val="00BA0F6A"/>
    <w:pPr>
      <w:spacing w:before="120" w:afterLines="50" w:line="240" w:lineRule="exact"/>
      <w:ind w:left="180"/>
    </w:pPr>
    <w:rPr>
      <w:rFonts w:ascii="Verdana" w:hAnsi="Verdana" w:cs="Verdana"/>
      <w:bCs/>
      <w:noProof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rsid w:val="00BA0F6A"/>
    <w:pPr>
      <w:widowControl w:val="0"/>
      <w:ind w:left="567" w:hanging="567"/>
      <w:jc w:val="both"/>
    </w:pPr>
    <w:rPr>
      <w:szCs w:val="20"/>
    </w:rPr>
  </w:style>
  <w:style w:type="character" w:customStyle="1" w:styleId="SzvegtrzsbehzssalChar">
    <w:name w:val="Szövegtörzs behúzással Char"/>
    <w:link w:val="Szvegtrzsbehzssal"/>
    <w:rsid w:val="00BA0F6A"/>
    <w:rPr>
      <w:sz w:val="24"/>
    </w:rPr>
  </w:style>
  <w:style w:type="paragraph" w:customStyle="1" w:styleId="Char1CharCharChar">
    <w:name w:val="Char1 Char Char Char"/>
    <w:basedOn w:val="Norml"/>
    <w:rsid w:val="00A4084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Szvegtrzs21">
    <w:name w:val="Szövegtörzs 21"/>
    <w:basedOn w:val="Norml"/>
    <w:rsid w:val="005618E3"/>
    <w:pPr>
      <w:suppressAutoHyphens/>
      <w:spacing w:after="120" w:line="480" w:lineRule="auto"/>
    </w:pPr>
    <w:rPr>
      <w:szCs w:val="20"/>
      <w:lang w:eastAsia="zh-CN"/>
    </w:rPr>
  </w:style>
  <w:style w:type="paragraph" w:customStyle="1" w:styleId="Szvegtrzs">
    <w:name w:val="SzövegtörzsĐ."/>
    <w:basedOn w:val="Norml"/>
    <w:rsid w:val="00E47C93"/>
    <w:pPr>
      <w:widowControl w:val="0"/>
      <w:jc w:val="both"/>
    </w:pPr>
    <w:rPr>
      <w:szCs w:val="20"/>
    </w:rPr>
  </w:style>
  <w:style w:type="paragraph" w:styleId="Szvegtrzs0">
    <w:name w:val="Body Text"/>
    <w:basedOn w:val="Norml"/>
    <w:link w:val="SzvegtrzsChar"/>
    <w:rsid w:val="00F05576"/>
    <w:pPr>
      <w:spacing w:after="120"/>
    </w:pPr>
  </w:style>
  <w:style w:type="character" w:customStyle="1" w:styleId="SzvegtrzsChar">
    <w:name w:val="Szövegtörzs Char"/>
    <w:link w:val="Szvegtrzs0"/>
    <w:rsid w:val="00F05576"/>
    <w:rPr>
      <w:sz w:val="24"/>
      <w:szCs w:val="24"/>
    </w:rPr>
  </w:style>
  <w:style w:type="character" w:customStyle="1" w:styleId="Cmsor3Char">
    <w:name w:val="Címsor 3 Char"/>
    <w:link w:val="Cmsor3"/>
    <w:rsid w:val="00F05576"/>
    <w:rPr>
      <w:b/>
      <w:caps/>
      <w:sz w:val="40"/>
    </w:rPr>
  </w:style>
  <w:style w:type="paragraph" w:customStyle="1" w:styleId="BodyText21">
    <w:name w:val="Body Text 21"/>
    <w:basedOn w:val="Norml"/>
    <w:rsid w:val="00F05576"/>
    <w:pPr>
      <w:tabs>
        <w:tab w:val="left" w:pos="709"/>
      </w:tabs>
      <w:jc w:val="both"/>
    </w:pPr>
    <w:rPr>
      <w:szCs w:val="20"/>
    </w:rPr>
  </w:style>
  <w:style w:type="paragraph" w:customStyle="1" w:styleId="Bekezds2">
    <w:name w:val="Bekezdés2"/>
    <w:basedOn w:val="Norml"/>
    <w:link w:val="Bekezds2Char"/>
    <w:autoRedefine/>
    <w:rsid w:val="00F05576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noProof/>
      <w:color w:val="000000"/>
      <w:szCs w:val="20"/>
      <w:lang w:eastAsia="en-US"/>
    </w:rPr>
  </w:style>
  <w:style w:type="character" w:customStyle="1" w:styleId="Bekezds2Char">
    <w:name w:val="Bekezdés2 Char"/>
    <w:link w:val="Bekezds2"/>
    <w:locked/>
    <w:rsid w:val="00F05576"/>
    <w:rPr>
      <w:rFonts w:ascii="Calibri" w:hAnsi="Calibri"/>
      <w:noProof/>
      <w:color w:val="000000"/>
      <w:sz w:val="24"/>
      <w:lang w:eastAsia="en-US"/>
    </w:rPr>
  </w:style>
  <w:style w:type="paragraph" w:customStyle="1" w:styleId="Szvegtrzs31">
    <w:name w:val="Szövegtörzs 31"/>
    <w:basedOn w:val="Norml"/>
    <w:rsid w:val="00B40B67"/>
    <w:pPr>
      <w:suppressAutoHyphens/>
      <w:jc w:val="both"/>
    </w:pPr>
    <w:rPr>
      <w:lang w:eastAsia="ar-SA"/>
    </w:rPr>
  </w:style>
  <w:style w:type="character" w:styleId="Jegyzethivatkozs">
    <w:name w:val="annotation reference"/>
    <w:uiPriority w:val="99"/>
    <w:unhideWhenUsed/>
    <w:rsid w:val="00FC77D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C77D8"/>
    <w:rPr>
      <w:b/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FC77D8"/>
    <w:rPr>
      <w:b/>
    </w:rPr>
  </w:style>
  <w:style w:type="character" w:styleId="Hiperhivatkozs">
    <w:name w:val="Hyperlink"/>
    <w:rsid w:val="00F96296"/>
    <w:rPr>
      <w:color w:val="0563C1"/>
      <w:u w:val="single"/>
    </w:rPr>
  </w:style>
  <w:style w:type="paragraph" w:styleId="Vltozat">
    <w:name w:val="Revision"/>
    <w:hidden/>
    <w:uiPriority w:val="99"/>
    <w:semiHidden/>
    <w:rsid w:val="00A925AA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FD5BF0"/>
    <w:rPr>
      <w:bCs/>
    </w:rPr>
  </w:style>
  <w:style w:type="character" w:customStyle="1" w:styleId="MegjegyzstrgyaChar">
    <w:name w:val="Megjegyzés tárgya Char"/>
    <w:link w:val="Megjegyzstrgya"/>
    <w:semiHidden/>
    <w:rsid w:val="00FD5BF0"/>
    <w:rPr>
      <w:b/>
      <w:bCs/>
    </w:rPr>
  </w:style>
  <w:style w:type="paragraph" w:styleId="Alcm">
    <w:name w:val="Subtitle"/>
    <w:basedOn w:val="Norml"/>
    <w:next w:val="Norml"/>
    <w:link w:val="AlcmChar"/>
    <w:qFormat/>
    <w:rsid w:val="00E838E4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rsid w:val="00E838E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34BA6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18428E"/>
  </w:style>
  <w:style w:type="paragraph" w:styleId="Nincstrkz">
    <w:name w:val="No Spacing"/>
    <w:uiPriority w:val="1"/>
    <w:qFormat/>
    <w:rsid w:val="0001791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2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2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petervasara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oltan.ballago@kk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A8A9D-572D-45C4-8480-2E206031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2725</Words>
  <Characters>18805</Characters>
  <Application>Microsoft Office Word</Application>
  <DocSecurity>0</DocSecurity>
  <Lines>156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Klebersberg Intézményfenntartó Központ</Company>
  <LinksUpToDate>false</LinksUpToDate>
  <CharactersWithSpaces>21488</CharactersWithSpaces>
  <SharedDoc>false</SharedDoc>
  <HLinks>
    <vt:vector size="6" baseType="variant">
      <vt:variant>
        <vt:i4>5767215</vt:i4>
      </vt:variant>
      <vt:variant>
        <vt:i4>0</vt:i4>
      </vt:variant>
      <vt:variant>
        <vt:i4>0</vt:i4>
      </vt:variant>
      <vt:variant>
        <vt:i4>5</vt:i4>
      </vt:variant>
      <vt:variant>
        <vt:lpwstr>mailto:czikora@ph.zalaegerszeg.hu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Bartók Tamás Dr.</dc:creator>
  <cp:lastModifiedBy>Dr. Varga Attila</cp:lastModifiedBy>
  <cp:revision>3</cp:revision>
  <cp:lastPrinted>2017-01-30T09:56:00Z</cp:lastPrinted>
  <dcterms:created xsi:type="dcterms:W3CDTF">2017-01-30T09:54:00Z</dcterms:created>
  <dcterms:modified xsi:type="dcterms:W3CDTF">2017-01-30T10:10:00Z</dcterms:modified>
</cp:coreProperties>
</file>